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60991" w14:textId="283000F2" w:rsidR="00236E6E" w:rsidRPr="00236E6E" w:rsidRDefault="00F638EA" w:rsidP="00236E6E">
      <w:pPr>
        <w:spacing w:after="0" w:line="240" w:lineRule="auto"/>
        <w:contextualSpacing/>
        <w:rPr>
          <w:rFonts w:ascii="Bookman Old Style" w:eastAsia="Times New Roman" w:hAnsi="Bookman Old Style" w:cs="Calibri"/>
          <w:noProof/>
          <w:kern w:val="0"/>
          <w:sz w:val="24"/>
          <w:szCs w:val="24"/>
          <w:lang w:eastAsia="fr-FR"/>
          <w14:ligatures w14:val="none"/>
        </w:rPr>
      </w:pPr>
      <w:r w:rsidRPr="00F638EA">
        <w:rPr>
          <w:rFonts w:ascii="Bookman Old Style" w:eastAsia="Times New Roman" w:hAnsi="Bookman Old Style" w:cs="Calibri"/>
          <w:noProof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54A11C7A" wp14:editId="73C1CB45">
            <wp:extent cx="6645910" cy="4607560"/>
            <wp:effectExtent l="0" t="0" r="2540" b="2540"/>
            <wp:docPr id="15743216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3216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60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9DC4A" w14:textId="466592EB" w:rsidR="00236E6E" w:rsidRPr="00236E6E" w:rsidRDefault="00236E6E" w:rsidP="00236E6E">
      <w:pPr>
        <w:spacing w:after="0" w:line="240" w:lineRule="auto"/>
        <w:contextualSpacing/>
        <w:rPr>
          <w:rFonts w:ascii="Bookman Old Style" w:eastAsia="Times New Roman" w:hAnsi="Bookman Old Style" w:cs="Calibri"/>
          <w:iCs/>
          <w:noProof/>
          <w:kern w:val="0"/>
          <w:sz w:val="24"/>
          <w:szCs w:val="24"/>
          <w:lang w:eastAsia="fr-FR"/>
          <w14:ligatures w14:val="none"/>
        </w:rPr>
      </w:pPr>
    </w:p>
    <w:p w14:paraId="2A54C9D7" w14:textId="77777777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Calibri"/>
          <w:iCs/>
          <w:noProof/>
          <w:kern w:val="0"/>
          <w:sz w:val="10"/>
          <w:szCs w:val="10"/>
          <w:lang w:eastAsia="fr-FR"/>
          <w14:ligatures w14:val="none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352"/>
        <w:gridCol w:w="46"/>
        <w:gridCol w:w="1840"/>
        <w:gridCol w:w="5053"/>
        <w:gridCol w:w="19"/>
        <w:gridCol w:w="48"/>
      </w:tblGrid>
      <w:tr w:rsidR="00236E6E" w:rsidRPr="00236E6E" w14:paraId="772132AD" w14:textId="77777777" w:rsidTr="00B82B02">
        <w:trPr>
          <w:gridAfter w:val="1"/>
          <w:wAfter w:w="48" w:type="dxa"/>
        </w:trPr>
        <w:tc>
          <w:tcPr>
            <w:tcW w:w="10310" w:type="dxa"/>
            <w:gridSpan w:val="5"/>
            <w:shd w:val="clear" w:color="auto" w:fill="70B247"/>
          </w:tcPr>
          <w:p w14:paraId="11D01779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14"/>
                <w:szCs w:val="1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 xml:space="preserve">CONDITIONS DE TRAITEMENT : </w:t>
            </w:r>
          </w:p>
        </w:tc>
      </w:tr>
      <w:tr w:rsidR="00236E6E" w:rsidRPr="00236E6E" w14:paraId="01F0FEC6" w14:textId="77777777" w:rsidTr="00B82B02">
        <w:trPr>
          <w:gridAfter w:val="1"/>
          <w:wAfter w:w="48" w:type="dxa"/>
          <w:trHeight w:val="1368"/>
        </w:trPr>
        <w:tc>
          <w:tcPr>
            <w:tcW w:w="5238" w:type="dxa"/>
            <w:gridSpan w:val="3"/>
          </w:tcPr>
          <w:p w14:paraId="4FA2201E" w14:textId="77777777" w:rsidR="00236E6E" w:rsidRPr="00236E6E" w:rsidRDefault="00236E6E" w:rsidP="00236E6E">
            <w:pPr>
              <w:spacing w:before="240"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kern w:val="0"/>
                <w:sz w:val="24"/>
                <w:szCs w:val="24"/>
                <w:lang w:eastAsia="fr-FR"/>
                <w14:ligatures w14:val="none"/>
              </w:rPr>
              <w:t xml:space="preserve">REFROIDISSEMENT RAPIDE </w:t>
            </w: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72B648"/>
                <w:kern w:val="0"/>
                <w:sz w:val="24"/>
                <w:szCs w:val="24"/>
                <w:lang w:eastAsia="fr-FR"/>
                <w14:ligatures w14:val="none"/>
              </w:rPr>
              <w:t>*</w:t>
            </w:r>
          </w:p>
          <w:p w14:paraId="19B6EFC0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Calibri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b/>
                <w:iCs/>
                <w:kern w:val="0"/>
                <w:sz w:val="16"/>
                <w:szCs w:val="18"/>
                <w:lang w:eastAsia="fr-FR"/>
                <w14:ligatures w14:val="none"/>
              </w:rPr>
              <w:t>Cycle standard 110 min :</w:t>
            </w:r>
            <w:r w:rsidRPr="00236E6E">
              <w:rPr>
                <w:rFonts w:ascii="Bookman Old Style" w:eastAsia="Calibri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</w:p>
          <w:p w14:paraId="1A184BDB" w14:textId="6D86F13E" w:rsidR="00236E6E" w:rsidRPr="00236E6E" w:rsidRDefault="00A6721D" w:rsidP="00236E6E">
            <w:pPr>
              <w:spacing w:after="0" w:line="240" w:lineRule="auto"/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Calibri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  <w:r w:rsidR="00236E6E" w:rsidRPr="00236E6E">
              <w:rPr>
                <w:rFonts w:ascii="Bookman Old Style" w:eastAsia="Calibri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>0 kg</w:t>
            </w:r>
            <w:r w:rsidR="00236E6E"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de +65°C à +10°C à cœur </w:t>
            </w:r>
            <w:r w:rsidR="00236E6E" w:rsidRPr="00236E6E"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(2</w:t>
            </w:r>
            <w:r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5</w:t>
            </w:r>
            <w:r w:rsidR="00236E6E" w:rsidRPr="00236E6E"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 xml:space="preserve"> kg par portillon)</w:t>
            </w:r>
          </w:p>
          <w:p w14:paraId="3122BF64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(+3°C en moyenne produit).</w:t>
            </w:r>
          </w:p>
          <w:p w14:paraId="1D1526F6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6"/>
                <w:szCs w:val="18"/>
                <w:lang w:eastAsia="fr-FR"/>
                <w14:ligatures w14:val="none"/>
              </w:rPr>
              <w:t>Cycle court 90 min :</w:t>
            </w:r>
            <w:r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  <w:t xml:space="preserve"> </w:t>
            </w:r>
          </w:p>
          <w:p w14:paraId="4F8477B8" w14:textId="08547344" w:rsidR="00236E6E" w:rsidRPr="00236E6E" w:rsidRDefault="00A6721D" w:rsidP="00236E6E">
            <w:pPr>
              <w:spacing w:after="0" w:line="240" w:lineRule="auto"/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>40</w:t>
            </w:r>
            <w:r w:rsidR="00236E6E" w:rsidRPr="00236E6E">
              <w:rPr>
                <w:rFonts w:ascii="Bookman Old Style" w:eastAsia="Times New Roman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 xml:space="preserve"> kg</w:t>
            </w:r>
            <w:r w:rsidR="00236E6E"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de +65°C à +10°C à cœur.</w:t>
            </w:r>
            <w:r w:rsidR="00236E6E" w:rsidRPr="00236E6E"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r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20</w:t>
            </w:r>
            <w:r w:rsidR="00236E6E" w:rsidRPr="00236E6E">
              <w:rPr>
                <w:rFonts w:ascii="Bookman Old Style" w:eastAsia="Calibri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 xml:space="preserve"> kg par portillon)</w:t>
            </w:r>
          </w:p>
        </w:tc>
        <w:tc>
          <w:tcPr>
            <w:tcW w:w="5072" w:type="dxa"/>
            <w:gridSpan w:val="2"/>
          </w:tcPr>
          <w:p w14:paraId="27F1AB35" w14:textId="77777777" w:rsidR="00236E6E" w:rsidRPr="00236E6E" w:rsidRDefault="00236E6E" w:rsidP="00236E6E">
            <w:pPr>
              <w:spacing w:before="240"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kern w:val="0"/>
                <w:sz w:val="24"/>
                <w:szCs w:val="24"/>
                <w:lang w:eastAsia="fr-FR"/>
                <w14:ligatures w14:val="none"/>
              </w:rPr>
              <w:t>SURGÉLATION</w:t>
            </w:r>
          </w:p>
          <w:p w14:paraId="7D41D02A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b/>
                <w:iCs/>
                <w:kern w:val="0"/>
                <w:sz w:val="16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6"/>
                <w:szCs w:val="18"/>
                <w:lang w:eastAsia="fr-FR"/>
                <w14:ligatures w14:val="none"/>
              </w:rPr>
              <w:t>Test purée type ACFRI 4h50 :</w:t>
            </w:r>
          </w:p>
          <w:p w14:paraId="60DBD923" w14:textId="4BD653CB" w:rsidR="00236E6E" w:rsidRPr="00236E6E" w:rsidRDefault="00A6721D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iCs/>
                <w:kern w:val="0"/>
                <w:sz w:val="18"/>
                <w:szCs w:val="18"/>
                <w:lang w:eastAsia="fr-FR"/>
                <w14:ligatures w14:val="none"/>
              </w:rPr>
            </w:pPr>
            <w:r>
              <w:rPr>
                <w:rFonts w:ascii="Bookman Old Style" w:eastAsia="Times New Roman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  <w:t>30</w:t>
            </w:r>
            <w:r w:rsidR="00236E6E"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8"/>
                <w:szCs w:val="18"/>
                <w:lang w:eastAsia="fr-FR"/>
                <w14:ligatures w14:val="none"/>
              </w:rPr>
              <w:t xml:space="preserve"> kg</w:t>
            </w:r>
            <w:r w:rsidR="00236E6E" w:rsidRPr="00236E6E">
              <w:rPr>
                <w:rFonts w:ascii="Bookman Old Style" w:eastAsia="Times New Roman" w:hAnsi="Bookman Old Style" w:cs="Times New Roman"/>
                <w:iCs/>
                <w:kern w:val="0"/>
                <w:sz w:val="18"/>
                <w:szCs w:val="18"/>
                <w:lang w:eastAsia="fr-FR"/>
                <w14:ligatures w14:val="none"/>
              </w:rPr>
              <w:t xml:space="preserve"> de +65°C à -18°C à cœur.</w:t>
            </w:r>
            <w:r w:rsidR="00236E6E"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r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="00236E6E"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5 kg par portillon)</w:t>
            </w:r>
          </w:p>
          <w:p w14:paraId="6D25F38C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iCs/>
                <w:kern w:val="0"/>
                <w:sz w:val="2"/>
                <w:szCs w:val="18"/>
                <w:lang w:eastAsia="fr-FR"/>
                <w14:ligatures w14:val="none"/>
              </w:rPr>
            </w:pPr>
          </w:p>
          <w:p w14:paraId="63FD27E9" w14:textId="78595F05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6"/>
                <w:szCs w:val="16"/>
                <w:lang w:eastAsia="fr-FR"/>
                <w14:ligatures w14:val="none"/>
              </w:rPr>
              <w:t>Viande crue ép. 4 cm - cycle 120 min</w:t>
            </w:r>
            <w:r w:rsidRPr="00236E6E">
              <w:rPr>
                <w:rFonts w:ascii="Bookman Old Style" w:eastAsia="Times New Roman" w:hAnsi="Bookman Old Style" w:cs="Times New Roman"/>
                <w:iCs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  <w:r w:rsidRPr="00236E6E">
              <w:rPr>
                <w:rFonts w:ascii="Bookman Old Style" w:eastAsia="Times New Roman" w:hAnsi="Bookman Old Style" w:cs="Times New Roman"/>
                <w:b/>
                <w:iCs/>
                <w:kern w:val="0"/>
                <w:sz w:val="16"/>
                <w:szCs w:val="16"/>
                <w:lang w:eastAsia="fr-FR"/>
                <w14:ligatures w14:val="none"/>
              </w:rPr>
              <w:t>:</w:t>
            </w:r>
            <w:r w:rsidRPr="00236E6E">
              <w:rPr>
                <w:rFonts w:ascii="Bookman Old Style" w:eastAsia="Times New Roman" w:hAnsi="Bookman Old Style" w:cs="Times New Roman"/>
                <w:iCs/>
                <w:kern w:val="0"/>
                <w:sz w:val="18"/>
                <w:szCs w:val="18"/>
                <w:lang w:eastAsia="fr-FR"/>
                <w14:ligatures w14:val="none"/>
              </w:rPr>
              <w:br/>
            </w:r>
            <w:r w:rsidR="00A6721D">
              <w:rPr>
                <w:rFonts w:ascii="Bookman Old Style" w:eastAsia="Times New Roman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>30</w:t>
            </w:r>
            <w:r w:rsidRPr="00236E6E">
              <w:rPr>
                <w:rFonts w:ascii="Bookman Old Style" w:eastAsia="Times New Roman" w:hAnsi="Bookman Old Style" w:cs="Times New Roman"/>
                <w:b/>
                <w:kern w:val="0"/>
                <w:sz w:val="18"/>
                <w:szCs w:val="18"/>
                <w:lang w:eastAsia="fr-FR"/>
                <w14:ligatures w14:val="none"/>
              </w:rPr>
              <w:t xml:space="preserve"> kg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de +3°C à -18°C à cœur.</w:t>
            </w:r>
            <w:r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 xml:space="preserve"> (</w:t>
            </w:r>
            <w:r w:rsidR="00A6721D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1</w:t>
            </w:r>
            <w:r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5 kg par portillon)</w:t>
            </w:r>
          </w:p>
        </w:tc>
      </w:tr>
      <w:tr w:rsidR="00236E6E" w:rsidRPr="00236E6E" w14:paraId="6EFEC963" w14:textId="77777777" w:rsidTr="00B82B02">
        <w:trPr>
          <w:gridAfter w:val="1"/>
          <w:wAfter w:w="48" w:type="dxa"/>
          <w:trHeight w:val="679"/>
        </w:trPr>
        <w:tc>
          <w:tcPr>
            <w:tcW w:w="10310" w:type="dxa"/>
            <w:gridSpan w:val="5"/>
            <w:vAlign w:val="bottom"/>
          </w:tcPr>
          <w:p w14:paraId="156A9F57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color w:val="70B247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iCs/>
                <w:noProof/>
                <w:color w:val="70B247"/>
                <w:kern w:val="0"/>
                <w:sz w:val="16"/>
                <w:szCs w:val="16"/>
                <w:lang w:eastAsia="fr-FR"/>
                <w14:ligatures w14:val="none"/>
              </w:rPr>
              <w:t>* Test réalisé avec un chargement supérieur à la norme NF de référence afin d’obtenir des performances conformes aux conditions réelles d’utilisation en cuisine. Refroidissement de purée de pomme de terre en bac GN1/1 de 5,5 cm de hauteur, 5 kg par niveau.</w:t>
            </w:r>
          </w:p>
          <w:p w14:paraId="366F82EF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color w:val="70B247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236E6E" w:rsidRPr="00236E6E" w14:paraId="308F45CA" w14:textId="77777777" w:rsidTr="00B82B02">
        <w:tc>
          <w:tcPr>
            <w:tcW w:w="10358" w:type="dxa"/>
            <w:gridSpan w:val="6"/>
          </w:tcPr>
          <w:p w14:paraId="3F80CE81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color w:val="70B247"/>
                <w:kern w:val="0"/>
                <w:sz w:val="14"/>
                <w:szCs w:val="14"/>
                <w:lang w:eastAsia="fr-FR"/>
                <w14:ligatures w14:val="none"/>
              </w:rPr>
            </w:pPr>
          </w:p>
          <w:p w14:paraId="4B7F084C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>CARACTÉRISTIQUES :</w:t>
            </w:r>
          </w:p>
          <w:p w14:paraId="636E38DA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kern w:val="0"/>
                <w:sz w:val="14"/>
                <w:szCs w:val="14"/>
                <w:lang w:eastAsia="fr-FR"/>
                <w14:ligatures w14:val="none"/>
              </w:rPr>
            </w:pPr>
          </w:p>
          <w:p w14:paraId="1687FCF5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Arial"/>
                <w:kern w:val="0"/>
                <w:sz w:val="18"/>
                <w:szCs w:val="18"/>
                <w:lang w:eastAsia="fr-FR"/>
                <w14:ligatures w14:val="none"/>
              </w:rPr>
            </w:pPr>
            <w:bookmarkStart w:id="0" w:name="_Hlk197675031"/>
            <w:r w:rsidRPr="00236E6E">
              <w:rPr>
                <w:rFonts w:ascii="Bookman Old Style" w:eastAsia="Times New Roman" w:hAnsi="Bookman Old Style" w:cs="Arial"/>
                <w:kern w:val="0"/>
                <w:sz w:val="18"/>
                <w:szCs w:val="18"/>
                <w:lang w:eastAsia="fr-FR"/>
                <w14:ligatures w14:val="none"/>
              </w:rPr>
              <w:t xml:space="preserve">Dimensions </w:t>
            </w:r>
            <w:proofErr w:type="spellStart"/>
            <w:r w:rsidRPr="00236E6E">
              <w:rPr>
                <w:rFonts w:ascii="Bookman Old Style" w:eastAsia="Times New Roman" w:hAnsi="Bookman Old Style" w:cs="Arial"/>
                <w:kern w:val="0"/>
                <w:sz w:val="18"/>
                <w:szCs w:val="18"/>
                <w:lang w:eastAsia="fr-FR"/>
                <w14:ligatures w14:val="none"/>
              </w:rPr>
              <w:t>ext</w:t>
            </w:r>
            <w:proofErr w:type="spellEnd"/>
            <w:r w:rsidRPr="00236E6E">
              <w:rPr>
                <w:rFonts w:ascii="Bookman Old Style" w:eastAsia="Times New Roman" w:hAnsi="Bookman Old Style" w:cs="Arial"/>
                <w:kern w:val="0"/>
                <w:sz w:val="18"/>
                <w:szCs w:val="18"/>
                <w:lang w:eastAsia="fr-FR"/>
                <w14:ligatures w14:val="none"/>
              </w:rPr>
              <w:t>. L 1510 x P 700 x H 870 mm</w:t>
            </w:r>
          </w:p>
          <w:p w14:paraId="79FFFCD8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Dimensions </w:t>
            </w:r>
            <w:proofErr w:type="spellStart"/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int</w:t>
            </w:r>
            <w:proofErr w:type="spellEnd"/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. par portillon L 625 x P 400 x H 370 mm</w:t>
            </w:r>
          </w:p>
          <w:p w14:paraId="6C93F35C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Prof. porte ouverte : 1332 mm</w:t>
            </w:r>
          </w:p>
          <w:bookmarkEnd w:id="0"/>
          <w:p w14:paraId="02EC0B3C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Pas entre 2 niveaux par portillon : 70 mm pour 5 niveaux (35 mm pour 9 niveaux)</w:t>
            </w:r>
          </w:p>
          <w:p w14:paraId="3477A52F" w14:textId="07AB7E4F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bookmarkStart w:id="1" w:name="_Hlk197675044"/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Poids : 2</w:t>
            </w:r>
            <w:r w:rsidR="00A6721D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8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0 Kg </w:t>
            </w:r>
          </w:p>
          <w:bookmarkEnd w:id="1"/>
          <w:p w14:paraId="6D08D23E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Supports de grilles renforcés :</w:t>
            </w:r>
          </w:p>
          <w:p w14:paraId="06768106" w14:textId="77777777" w:rsidR="00236E6E" w:rsidRPr="00236E6E" w:rsidRDefault="00236E6E" w:rsidP="00236E6E">
            <w:pPr>
              <w:numPr>
                <w:ilvl w:val="1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Triple point d’ancrage</w:t>
            </w:r>
          </w:p>
          <w:p w14:paraId="0B407742" w14:textId="77777777" w:rsidR="00236E6E" w:rsidRPr="00236E6E" w:rsidRDefault="00236E6E" w:rsidP="00236E6E">
            <w:pPr>
              <w:numPr>
                <w:ilvl w:val="1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Spécial charges lourdes 15 Kg</w:t>
            </w:r>
          </w:p>
          <w:p w14:paraId="432BDBAB" w14:textId="77777777" w:rsidR="00236E6E" w:rsidRPr="00236E6E" w:rsidRDefault="00236E6E" w:rsidP="00236E6E">
            <w:pPr>
              <w:numPr>
                <w:ilvl w:val="1"/>
                <w:numId w:val="6"/>
              </w:num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  <w:p w14:paraId="04970DE9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40" w:lineRule="auto"/>
              <w:ind w:left="303" w:hanging="283"/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Nouvelle fixation 2024 charnières renforcées</w:t>
            </w:r>
          </w:p>
          <w:p w14:paraId="31FD4E81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kern w:val="0"/>
                <w:sz w:val="14"/>
                <w:szCs w:val="14"/>
                <w:lang w:eastAsia="fr-FR"/>
                <w14:ligatures w14:val="none"/>
              </w:rPr>
            </w:pPr>
          </w:p>
          <w:p w14:paraId="5DB980CE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kern w:val="0"/>
                <w:sz w:val="14"/>
                <w:szCs w:val="14"/>
                <w:lang w:eastAsia="fr-FR"/>
                <w14:ligatures w14:val="none"/>
              </w:rPr>
            </w:pPr>
          </w:p>
        </w:tc>
      </w:tr>
      <w:tr w:rsidR="00236E6E" w:rsidRPr="00236E6E" w14:paraId="63646C23" w14:textId="77777777" w:rsidTr="00B82B02">
        <w:trPr>
          <w:gridAfter w:val="2"/>
          <w:wAfter w:w="67" w:type="dxa"/>
          <w:trHeight w:val="1647"/>
        </w:trPr>
        <w:tc>
          <w:tcPr>
            <w:tcW w:w="3398" w:type="dxa"/>
            <w:gridSpan w:val="2"/>
          </w:tcPr>
          <w:p w14:paraId="03751FE4" w14:textId="5B82C45A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noProof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60288" behindDoc="0" locked="0" layoutInCell="1" allowOverlap="1" wp14:anchorId="2430BD83" wp14:editId="76EE3E30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45720</wp:posOffset>
                  </wp:positionV>
                  <wp:extent cx="1955800" cy="956945"/>
                  <wp:effectExtent l="0" t="0" r="6350" b="0"/>
                  <wp:wrapTopAndBottom/>
                  <wp:docPr id="1064960503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5800" cy="956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93" w:type="dxa"/>
            <w:gridSpan w:val="2"/>
          </w:tcPr>
          <w:p w14:paraId="3F552893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>CAPACITÉS :</w:t>
            </w:r>
          </w:p>
          <w:p w14:paraId="41025277" w14:textId="77777777" w:rsidR="00236E6E" w:rsidRPr="00236E6E" w:rsidRDefault="00236E6E" w:rsidP="00236E6E">
            <w:pPr>
              <w:spacing w:after="0" w:line="240" w:lineRule="auto"/>
              <w:ind w:left="316"/>
              <w:rPr>
                <w:rFonts w:ascii="Bookman Old Style" w:eastAsia="Calibri" w:hAnsi="Bookman Old Style" w:cs="Calibri"/>
                <w:iCs/>
                <w:noProof/>
                <w:kern w:val="0"/>
                <w:sz w:val="18"/>
                <w:szCs w:val="18"/>
                <w:lang w:eastAsia="fr-FR"/>
                <w14:ligatures w14:val="none"/>
              </w:rPr>
            </w:pPr>
          </w:p>
          <w:p w14:paraId="11226883" w14:textId="77777777" w:rsidR="00236E6E" w:rsidRPr="00236E6E" w:rsidRDefault="00236E6E" w:rsidP="00236E6E">
            <w:pPr>
              <w:numPr>
                <w:ilvl w:val="0"/>
                <w:numId w:val="3"/>
              </w:numPr>
              <w:spacing w:after="0" w:line="240" w:lineRule="auto"/>
              <w:ind w:left="316" w:hanging="283"/>
              <w:contextualSpacing/>
              <w:rPr>
                <w:rFonts w:ascii="Bookman Old Style" w:eastAsia="Calibri" w:hAnsi="Bookman Old Style" w:cs="Calibri"/>
                <w:iCs/>
                <w:noProof/>
                <w:kern w:val="0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10 à 18 Niveaux support de grilles mixte type S : GN 1/1 ou 600 x 400</w:t>
            </w:r>
          </w:p>
          <w:p w14:paraId="701035CA" w14:textId="77777777" w:rsidR="00236E6E" w:rsidRPr="00236E6E" w:rsidRDefault="00236E6E" w:rsidP="00236E6E">
            <w:pPr>
              <w:numPr>
                <w:ilvl w:val="0"/>
                <w:numId w:val="3"/>
              </w:numPr>
              <w:spacing w:after="0" w:line="240" w:lineRule="auto"/>
              <w:ind w:left="316" w:hanging="283"/>
              <w:contextualSpacing/>
              <w:rPr>
                <w:rFonts w:ascii="Bookman Old Style" w:eastAsia="Calibri" w:hAnsi="Bookman Old Style" w:cs="Calibri"/>
                <w:iCs/>
                <w:noProof/>
                <w:kern w:val="0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Grilles non fournies</w:t>
            </w:r>
          </w:p>
          <w:p w14:paraId="38EC7C2C" w14:textId="77777777" w:rsidR="00236E6E" w:rsidRPr="00236E6E" w:rsidRDefault="00236E6E" w:rsidP="00236E6E">
            <w:pPr>
              <w:numPr>
                <w:ilvl w:val="0"/>
                <w:numId w:val="3"/>
              </w:numPr>
              <w:spacing w:after="0" w:line="240" w:lineRule="auto"/>
              <w:ind w:left="316" w:hanging="283"/>
              <w:contextualSpacing/>
              <w:rPr>
                <w:rFonts w:ascii="Bookman Old Style" w:eastAsia="Calibri" w:hAnsi="Bookman Old Style" w:cs="Calibri"/>
                <w:iCs/>
                <w:noProof/>
                <w:kern w:val="0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Dotation de 10 paires de glissières renforcées 3 points</w:t>
            </w:r>
          </w:p>
        </w:tc>
      </w:tr>
      <w:tr w:rsidR="00236E6E" w:rsidRPr="00236E6E" w14:paraId="6BEF23E8" w14:textId="77777777" w:rsidTr="00B82B02">
        <w:trPr>
          <w:trHeight w:val="3131"/>
        </w:trPr>
        <w:tc>
          <w:tcPr>
            <w:tcW w:w="3352" w:type="dxa"/>
          </w:tcPr>
          <w:p w14:paraId="67238058" w14:textId="7D0342DA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/>
                <w:noProof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bCs/>
                <w:color w:val="FF0000"/>
                <w:kern w:val="0"/>
                <w:sz w:val="16"/>
                <w:szCs w:val="20"/>
                <w:u w:val="single"/>
                <w:lang w:eastAsia="fr-FR"/>
                <w14:ligatures w14:val="none"/>
              </w:rPr>
              <w:lastRenderedPageBreak/>
              <w:br w:type="page"/>
            </w:r>
            <w:bookmarkStart w:id="2" w:name="_Hlk197675085"/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79744" behindDoc="0" locked="0" layoutInCell="1" allowOverlap="1" wp14:anchorId="7CE30674" wp14:editId="0BC3639D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441325</wp:posOffset>
                  </wp:positionV>
                  <wp:extent cx="1689735" cy="941705"/>
                  <wp:effectExtent l="0" t="0" r="5715" b="0"/>
                  <wp:wrapNone/>
                  <wp:docPr id="1808275897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735" cy="94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6" w:type="dxa"/>
            <w:gridSpan w:val="5"/>
          </w:tcPr>
          <w:p w14:paraId="57FF98DE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>TECHNIQUE :</w:t>
            </w:r>
          </w:p>
          <w:p w14:paraId="039861E1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4"/>
                <w:szCs w:val="14"/>
                <w:lang w:eastAsia="fr-FR"/>
                <w14:ligatures w14:val="none"/>
              </w:rPr>
            </w:pPr>
          </w:p>
          <w:p w14:paraId="07EFB76E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2 mannequins frigorifiques comprenant :</w:t>
            </w:r>
          </w:p>
          <w:p w14:paraId="125C9D67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4 évaporateurs verticaux ventilés</w:t>
            </w:r>
          </w:p>
          <w:p w14:paraId="060F32DE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2 ventilateurs renforcés</w:t>
            </w:r>
          </w:p>
          <w:p w14:paraId="101F15D7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Fluide frigorigène R290</w:t>
            </w:r>
          </w:p>
          <w:p w14:paraId="13958C82" w14:textId="1D6A13EF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Puissance frigorifique : 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br/>
              <w:t xml:space="preserve">2 x </w:t>
            </w:r>
            <w:r w:rsidR="00A6721D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2382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Watts à -10°C / 2 x </w:t>
            </w:r>
            <w:r w:rsidR="00A6721D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1616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Watts à -20°C / 2 x </w:t>
            </w:r>
            <w:r w:rsidR="00A6721D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644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Watts à -40°</w:t>
            </w:r>
          </w:p>
          <w:p w14:paraId="6B3C21EE" w14:textId="300D05DB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Alimentation électrique à installer cellule + groupe : </w:t>
            </w:r>
            <w:r w:rsidR="00A6721D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10</w:t>
            </w: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 xml:space="preserve"> Ampères x 2</w:t>
            </w:r>
          </w:p>
          <w:p w14:paraId="7CEE84F8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Tension et fréquence : Mono 230 V + T; 50 Hertz</w:t>
            </w:r>
          </w:p>
          <w:p w14:paraId="6570124E" w14:textId="77777777" w:rsidR="00236E6E" w:rsidRPr="00236E6E" w:rsidRDefault="00236E6E" w:rsidP="00236E6E">
            <w:pPr>
              <w:numPr>
                <w:ilvl w:val="0"/>
                <w:numId w:val="6"/>
              </w:numPr>
              <w:spacing w:after="0" w:line="276" w:lineRule="auto"/>
              <w:ind w:left="332" w:hanging="332"/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bCs/>
                <w:kern w:val="0"/>
                <w:sz w:val="18"/>
                <w:szCs w:val="18"/>
                <w:lang w:eastAsia="fr-FR"/>
                <w14:ligatures w14:val="none"/>
              </w:rPr>
              <w:t>Arrivée électrique cellule : prise murale x 2 + protection x 2</w:t>
            </w:r>
          </w:p>
          <w:p w14:paraId="177B300D" w14:textId="77777777" w:rsidR="00236E6E" w:rsidRPr="00236E6E" w:rsidRDefault="00236E6E" w:rsidP="00236E6E">
            <w:pPr>
              <w:numPr>
                <w:ilvl w:val="0"/>
                <w:numId w:val="7"/>
              </w:numPr>
              <w:spacing w:after="0" w:line="276" w:lineRule="auto"/>
              <w:ind w:left="332" w:hanging="332"/>
              <w:contextualSpacing/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8"/>
                <w:szCs w:val="18"/>
                <w:lang w:eastAsia="fr-FR"/>
                <w14:ligatures w14:val="none"/>
              </w:rPr>
              <w:t>Vidange x 2 : diamètre 20 mm</w:t>
            </w:r>
          </w:p>
        </w:tc>
      </w:tr>
      <w:bookmarkEnd w:id="2"/>
    </w:tbl>
    <w:p w14:paraId="50417C88" w14:textId="77777777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FF0000"/>
          <w:kern w:val="0"/>
          <w:sz w:val="16"/>
          <w:szCs w:val="20"/>
          <w:u w:val="single"/>
          <w:lang w:eastAsia="fr-FR"/>
          <w14:ligatures w14:val="none"/>
        </w:rPr>
      </w:pPr>
    </w:p>
    <w:p w14:paraId="7B5353FB" w14:textId="77777777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4"/>
          <w:szCs w:val="18"/>
          <w:lang w:eastAsia="fr-FR"/>
          <w14:ligatures w14:val="none"/>
        </w:rPr>
      </w:pPr>
      <w:r w:rsidRPr="00236E6E">
        <w:rPr>
          <w:rFonts w:ascii="Bookman Old Style" w:eastAsia="Times New Roman" w:hAnsi="Bookman Old Style" w:cs="Times New Roman"/>
          <w:b/>
          <w:i/>
          <w:kern w:val="0"/>
          <w:sz w:val="24"/>
          <w:szCs w:val="18"/>
          <w:lang w:eastAsia="fr-FR"/>
          <w14:ligatures w14:val="none"/>
        </w:rPr>
        <w:t>Options disponibles sur ce modèle (non compris)</w:t>
      </w:r>
    </w:p>
    <w:p w14:paraId="46C9B793" w14:textId="77777777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Times New Roman"/>
          <w:b/>
          <w:i/>
          <w:kern w:val="0"/>
          <w:sz w:val="24"/>
          <w:szCs w:val="18"/>
          <w:lang w:eastAsia="fr-FR"/>
          <w14:ligatures w14:val="none"/>
        </w:rPr>
      </w:pPr>
      <w:r w:rsidRPr="00236E6E">
        <w:rPr>
          <w:rFonts w:ascii="Bookman Old Style" w:eastAsia="Times New Roman" w:hAnsi="Bookman Old Style" w:cs="Times New Roman"/>
          <w:b/>
          <w:i/>
          <w:kern w:val="0"/>
          <w:sz w:val="24"/>
          <w:szCs w:val="18"/>
          <w:lang w:eastAsia="fr-FR"/>
          <w14:ligatures w14:val="none"/>
        </w:rPr>
        <w:t>Tarif nous consulter</w:t>
      </w:r>
    </w:p>
    <w:p w14:paraId="439451C0" w14:textId="09814E00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12"/>
          <w:szCs w:val="18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C7B955D" wp14:editId="3E8182BC">
                <wp:simplePos x="0" y="0"/>
                <wp:positionH relativeFrom="margin">
                  <wp:align>left</wp:align>
                </wp:positionH>
                <wp:positionV relativeFrom="paragraph">
                  <wp:posOffset>57149</wp:posOffset>
                </wp:positionV>
                <wp:extent cx="5271770" cy="0"/>
                <wp:effectExtent l="0" t="0" r="0" b="0"/>
                <wp:wrapNone/>
                <wp:docPr id="921046450" name="Connecteur droit avec flèch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17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A1B7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3" o:spid="_x0000_s1026" type="#_x0000_t32" style="position:absolute;margin-left:0;margin-top:4.5pt;width:415.1pt;height:0;z-index:2516592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H4vuAEAAFYDAAAOAAAAZHJzL2Uyb0RvYy54bWysU8Fu2zAMvQ/YPwi6L44DZNmMOD2k6y7d&#10;FqDdBzCSbAuTRYFU4uTvJ6lJWmy3YT4IlEg+Pj7S67vT6MTREFv0raxncymMV6it71v58/nhwycp&#10;OILX4NCbVp4Ny7vN+3frKTRmgQM6bUgkEM/NFFo5xBiaqmI1mBF4hsH45OyQRojpSn2lCaaEPrpq&#10;MZ9/rCYkHQiVYU6v9y9OuSn4XWdU/NF1bKJwrUzcYjmpnPt8Vps1ND1BGKy60IB/YDGC9anoDeoe&#10;IogD2b+gRqsIGbs4UzhW2HVWmdJD6qae/9HN0wDBlF6SOBxuMvH/g1Xfj1u/o0xdnfxTeET1i4XH&#10;7QC+N4XA8zmkwdVZqmoK3NxS8oXDjsR++oY6xcAhYlHh1NGYIVN/4lTEPt/ENqcoVHpcLlb1apVm&#10;oq6+CpprYiCOXw2OIhut5Ehg+yFu0fs0UqS6lIHjI8dMC5prQq7q8cE6VybrvJha+Xm5WJYERmd1&#10;duYwpn6/dSSOkHejfKXH5HkbRnjwuoANBvSXix3Buhc7FXf+Ik1WI68eN3vU5x1dJUvDKywvi5a3&#10;4+29ZL/+DpvfAAAA//8DAFBLAwQUAAYACAAAACEA2FNd69kAAAAEAQAADwAAAGRycy9kb3ducmV2&#10;LnhtbEyPQUvDQBCF74L/YRnBi9jdRpQ2ZlOK4MGjbcHrNDsm0exsyG6a2F/v6EVPj8cb3vum2My+&#10;UycaYhvYwnJhQBFXwbVcWzjsn29XoGJCdtgFJgtfFGFTXl4UmLsw8SuddqlWUsIxRwtNSn2udawa&#10;8hgXoSeW7D0MHpPYodZuwEnKfaczYx60x5ZlocGenhqqPnejt0BxvF+a7drXh5fzdPOWnT+mfm/t&#10;9dW8fQSVaE5/x/CDL+hQCtMxjOyi6izII8nCWkTC1Z3JQB1/vS4L/R++/AYAAP//AwBQSwECLQAU&#10;AAYACAAAACEAtoM4kv4AAADhAQAAEwAAAAAAAAAAAAAAAAAAAAAAW0NvbnRlbnRfVHlwZXNdLnht&#10;bFBLAQItABQABgAIAAAAIQA4/SH/1gAAAJQBAAALAAAAAAAAAAAAAAAAAC8BAABfcmVscy8ucmVs&#10;c1BLAQItABQABgAIAAAAIQA3AH4vuAEAAFYDAAAOAAAAAAAAAAAAAAAAAC4CAABkcnMvZTJvRG9j&#10;LnhtbFBLAQItABQABgAIAAAAIQDYU13r2QAAAAQBAAAPAAAAAAAAAAAAAAAAABIEAABkcnMvZG93&#10;bnJldi54bWxQSwUGAAAAAAQABADzAAAAGAUAAAAA&#10;">
                <w10:wrap anchorx="margin"/>
              </v:shape>
            </w:pict>
          </mc:Fallback>
        </mc:AlternateContent>
      </w:r>
    </w:p>
    <w:p w14:paraId="2C111A4D" w14:textId="77777777" w:rsidR="00236E6E" w:rsidRPr="00236E6E" w:rsidRDefault="00236E6E" w:rsidP="00236E6E">
      <w:pPr>
        <w:spacing w:after="0" w:line="240" w:lineRule="auto"/>
        <w:rPr>
          <w:rFonts w:ascii="Bookman Old Style" w:eastAsia="Times New Roman" w:hAnsi="Bookman Old Style" w:cs="Times New Roman"/>
          <w:kern w:val="0"/>
          <w:sz w:val="12"/>
          <w:szCs w:val="18"/>
          <w:lang w:eastAsia="fr-FR"/>
          <w14:ligatures w14:val="none"/>
        </w:rPr>
      </w:pPr>
    </w:p>
    <w:tbl>
      <w:tblPr>
        <w:tblW w:w="10490" w:type="dxa"/>
        <w:tblInd w:w="108" w:type="dxa"/>
        <w:tblLook w:val="04A0" w:firstRow="1" w:lastRow="0" w:firstColumn="1" w:lastColumn="0" w:noHBand="0" w:noVBand="1"/>
      </w:tblPr>
      <w:tblGrid>
        <w:gridCol w:w="5529"/>
        <w:gridCol w:w="4961"/>
      </w:tblGrid>
      <w:tr w:rsidR="00236E6E" w:rsidRPr="00236E6E" w14:paraId="55914F24" w14:textId="77777777" w:rsidTr="006806B2">
        <w:trPr>
          <w:trHeight w:val="2589"/>
        </w:trPr>
        <w:tc>
          <w:tcPr>
            <w:tcW w:w="5529" w:type="dxa"/>
          </w:tcPr>
          <w:p w14:paraId="272AD6DD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shd w:val="clear" w:color="auto" w:fill="70B247"/>
                <w:lang w:eastAsia="fr-FR"/>
                <w14:ligatures w14:val="none"/>
              </w:rPr>
              <w:t>OPTIONS CARROSSERIE :</w:t>
            </w:r>
            <w:r w:rsidRPr="00236E6E"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shd w:val="clear" w:color="auto" w:fill="70B247"/>
                <w:lang w:eastAsia="fr-FR"/>
                <w14:ligatures w14:val="none"/>
              </w:rPr>
              <w:t xml:space="preserve">  </w:t>
            </w:r>
            <w:r w:rsidRPr="00236E6E"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shd w:val="clear" w:color="auto" w:fill="70B247"/>
                <w:lang w:eastAsia="fr-FR"/>
                <w14:ligatures w14:val="none"/>
              </w:rPr>
              <w:tab/>
            </w:r>
            <w:r w:rsidRPr="00236E6E">
              <w:rPr>
                <w:rFonts w:ascii="Bookman Old Style" w:eastAsia="Times New Roman" w:hAnsi="Bookman Old Style" w:cs="Arial"/>
                <w:bCs/>
                <w:color w:val="1F497D"/>
                <w:kern w:val="0"/>
                <w:sz w:val="20"/>
                <w:szCs w:val="18"/>
                <w:lang w:eastAsia="fr-FR"/>
                <w14:ligatures w14:val="none"/>
              </w:rPr>
              <w:t xml:space="preserve">  </w:t>
            </w:r>
          </w:p>
          <w:p w14:paraId="31819C6D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Niveau supplémentaire (La paire)</w:t>
            </w:r>
          </w:p>
          <w:p w14:paraId="545AC7A8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Roulettes (x6)</w:t>
            </w:r>
          </w:p>
          <w:p w14:paraId="39AA4B81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</w:rPr>
            </w:pPr>
            <w:r w:rsidRPr="005631E6">
              <w:rPr>
                <w:rFonts w:ascii="Bookman Old Style" w:hAnsi="Bookman Old Style"/>
                <w:sz w:val="18"/>
                <w:szCs w:val="20"/>
              </w:rPr>
              <w:t xml:space="preserve">Bac de récupération eaux de dégivrage </w:t>
            </w:r>
          </w:p>
          <w:p w14:paraId="551F54AD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</w:rPr>
            </w:pPr>
            <w:r w:rsidRPr="005631E6">
              <w:rPr>
                <w:rFonts w:ascii="Bookman Old Style" w:hAnsi="Bookman Old Style"/>
                <w:sz w:val="18"/>
                <w:szCs w:val="20"/>
              </w:rPr>
              <w:t>Bac de ré évaporation avec résistance</w:t>
            </w:r>
          </w:p>
          <w:p w14:paraId="2E004F42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</w:rPr>
            </w:pPr>
            <w:r w:rsidRPr="005631E6">
              <w:rPr>
                <w:rFonts w:ascii="Bookman Old Style" w:hAnsi="Bookman Old Style"/>
                <w:sz w:val="18"/>
                <w:szCs w:val="20"/>
              </w:rPr>
              <w:t>Connecteur pour 1 démontage facile de la sonde à piquer</w:t>
            </w:r>
          </w:p>
          <w:p w14:paraId="5CED6BB8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Kit arrière inox</w:t>
            </w:r>
          </w:p>
          <w:p w14:paraId="1B4A5C65" w14:textId="77777777" w:rsidR="00236E6E" w:rsidRPr="00236E6E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</w:rPr>
            </w:pPr>
            <w:r w:rsidRPr="005631E6">
              <w:rPr>
                <w:rFonts w:ascii="Bookman Old Style" w:hAnsi="Bookman Old Style"/>
                <w:sz w:val="18"/>
                <w:szCs w:val="20"/>
              </w:rPr>
              <w:t>Poignée de porte avec fermeture à clef</w:t>
            </w:r>
          </w:p>
        </w:tc>
        <w:tc>
          <w:tcPr>
            <w:tcW w:w="4961" w:type="dxa"/>
          </w:tcPr>
          <w:p w14:paraId="0EC74D69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>OPTIONS RÉGULATION :</w:t>
            </w:r>
          </w:p>
          <w:p w14:paraId="0EF169E6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Mode décongélation</w:t>
            </w:r>
          </w:p>
          <w:p w14:paraId="5E784B3C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Mode liste (identification des produits sur les enregistrements compatible USB et imprimante)</w:t>
            </w:r>
          </w:p>
          <w:p w14:paraId="47EB1CDB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 xml:space="preserve">Mode paramétrage </w:t>
            </w:r>
          </w:p>
          <w:p w14:paraId="21BED228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Sortie port USB + 1 clef fournie</w:t>
            </w:r>
          </w:p>
          <w:p w14:paraId="3090FEC8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 xml:space="preserve">Kit Imprimante + Sortie port USB + 1 clef fournie </w:t>
            </w:r>
          </w:p>
          <w:p w14:paraId="458B059D" w14:textId="77777777" w:rsidR="00236E6E" w:rsidRPr="005631E6" w:rsidRDefault="00236E6E" w:rsidP="005631E6">
            <w:pPr>
              <w:pStyle w:val="Corpsdetexte"/>
              <w:numPr>
                <w:ilvl w:val="0"/>
                <w:numId w:val="4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proofErr w:type="spellStart"/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Simply’Touch</w:t>
            </w:r>
            <w:proofErr w:type="spellEnd"/>
          </w:p>
          <w:p w14:paraId="01633267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236E6E" w:rsidRPr="00236E6E" w14:paraId="2696173A" w14:textId="77777777" w:rsidTr="006806B2">
        <w:trPr>
          <w:trHeight w:val="1258"/>
        </w:trPr>
        <w:tc>
          <w:tcPr>
            <w:tcW w:w="5529" w:type="dxa"/>
          </w:tcPr>
          <w:p w14:paraId="4295FAFC" w14:textId="77777777" w:rsidR="00236E6E" w:rsidRPr="00236E6E" w:rsidRDefault="00236E6E" w:rsidP="00236E6E">
            <w:pPr>
              <w:shd w:val="clear" w:color="auto" w:fill="70B247"/>
              <w:spacing w:after="0" w:line="240" w:lineRule="auto"/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Calibri"/>
                <w:b/>
                <w:bCs/>
                <w:iCs/>
                <w:noProof/>
                <w:color w:val="FFFFFF"/>
                <w:kern w:val="0"/>
                <w:sz w:val="24"/>
                <w:szCs w:val="24"/>
                <w:shd w:val="clear" w:color="auto" w:fill="70B247"/>
                <w:lang w:eastAsia="fr-FR"/>
                <w14:ligatures w14:val="none"/>
              </w:rPr>
              <w:t>OPTIONS ACCESSOIRES :</w:t>
            </w:r>
            <w:r w:rsidRPr="00236E6E"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 xml:space="preserve">  </w:t>
            </w:r>
            <w:r w:rsidRPr="00236E6E">
              <w:rPr>
                <w:rFonts w:ascii="Times New Roman" w:eastAsia="Times New Roman" w:hAnsi="Times New Roman" w:cs="Calibri"/>
                <w:b/>
                <w:iCs/>
                <w:noProof/>
                <w:color w:val="FFFFFF"/>
                <w:kern w:val="0"/>
                <w:sz w:val="24"/>
                <w:szCs w:val="24"/>
                <w:lang w:eastAsia="fr-FR"/>
                <w14:ligatures w14:val="none"/>
              </w:rPr>
              <w:tab/>
            </w:r>
            <w:r w:rsidRPr="00236E6E">
              <w:rPr>
                <w:rFonts w:ascii="Bookman Old Style" w:eastAsia="Times New Roman" w:hAnsi="Bookman Old Style" w:cs="Arial"/>
                <w:bCs/>
                <w:color w:val="1F497D"/>
                <w:kern w:val="0"/>
                <w:sz w:val="20"/>
                <w:szCs w:val="18"/>
                <w:lang w:eastAsia="fr-FR"/>
                <w14:ligatures w14:val="none"/>
              </w:rPr>
              <w:t xml:space="preserve">  </w:t>
            </w:r>
          </w:p>
          <w:p w14:paraId="0ECA71DD" w14:textId="77777777" w:rsidR="00236E6E" w:rsidRPr="005631E6" w:rsidRDefault="00236E6E" w:rsidP="005631E6">
            <w:pPr>
              <w:pStyle w:val="Corpsdetexte"/>
              <w:numPr>
                <w:ilvl w:val="0"/>
                <w:numId w:val="5"/>
              </w:numPr>
              <w:spacing w:after="0"/>
              <w:ind w:left="292" w:hanging="283"/>
              <w:jc w:val="both"/>
              <w:rPr>
                <w:rFonts w:ascii="Bookman Old Style" w:hAnsi="Bookman Old Style"/>
                <w:sz w:val="18"/>
                <w:szCs w:val="20"/>
                <w:lang w:val="en-US"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Grilles inox GN1/1 (530x325)</w:t>
            </w:r>
          </w:p>
          <w:p w14:paraId="077ED65F" w14:textId="77777777" w:rsidR="00236E6E" w:rsidRPr="00236E6E" w:rsidRDefault="00236E6E" w:rsidP="005631E6">
            <w:pPr>
              <w:pStyle w:val="Corpsdetexte"/>
              <w:numPr>
                <w:ilvl w:val="0"/>
                <w:numId w:val="5"/>
              </w:numPr>
              <w:spacing w:after="0"/>
              <w:ind w:left="292" w:hanging="283"/>
              <w:jc w:val="both"/>
              <w:rPr>
                <w:rFonts w:ascii="Bookman Old Style" w:hAnsi="Bookman Old Style" w:cs="Calibri"/>
                <w:iCs/>
              </w:rPr>
            </w:pPr>
            <w:r w:rsidRPr="005631E6">
              <w:rPr>
                <w:rFonts w:ascii="Bookman Old Style" w:hAnsi="Bookman Old Style"/>
                <w:sz w:val="18"/>
                <w:szCs w:val="20"/>
                <w:lang w:val="en-US"/>
              </w:rPr>
              <w:t>Grilles inox 600x400 (600x400)</w:t>
            </w:r>
          </w:p>
        </w:tc>
        <w:tc>
          <w:tcPr>
            <w:tcW w:w="4961" w:type="dxa"/>
          </w:tcPr>
          <w:p w14:paraId="27F2BEFF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Calibri"/>
                <w:iCs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</w:tbl>
    <w:p w14:paraId="6705D6B2" w14:textId="77777777" w:rsidR="00236E6E" w:rsidRPr="00236E6E" w:rsidRDefault="00236E6E" w:rsidP="00236E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660A6791" w14:textId="77777777" w:rsidR="00236E6E" w:rsidRPr="00236E6E" w:rsidRDefault="00236E6E" w:rsidP="00236E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br w:type="page"/>
      </w:r>
    </w:p>
    <w:p w14:paraId="38341E03" w14:textId="77777777" w:rsidR="00236E6E" w:rsidRPr="00236E6E" w:rsidRDefault="00236E6E" w:rsidP="00236E6E">
      <w:pPr>
        <w:shd w:val="clear" w:color="auto" w:fill="70B247"/>
        <w:spacing w:after="0" w:line="240" w:lineRule="auto"/>
        <w:rPr>
          <w:rFonts w:ascii="Bookman Old Style" w:eastAsia="Times New Roman" w:hAnsi="Bookman Old Style" w:cs="Mission Gothic Black"/>
          <w:b/>
          <w:color w:val="FFFFFF"/>
          <w:kern w:val="0"/>
          <w:sz w:val="36"/>
          <w:szCs w:val="36"/>
          <w:lang w:eastAsia="fr-FR"/>
          <w14:ligatures w14:val="none"/>
        </w:rPr>
      </w:pPr>
      <w:r w:rsidRPr="00236E6E">
        <w:rPr>
          <w:rFonts w:ascii="Bookman Old Style" w:eastAsia="Times New Roman" w:hAnsi="Bookman Old Style" w:cs="Mission Gothic Black"/>
          <w:b/>
          <w:color w:val="FFFFFF"/>
          <w:kern w:val="0"/>
          <w:sz w:val="36"/>
          <w:szCs w:val="36"/>
          <w:lang w:eastAsia="fr-FR"/>
          <w14:ligatures w14:val="none"/>
        </w:rPr>
        <w:lastRenderedPageBreak/>
        <w:t>CELLULES À GRILLES</w:t>
      </w:r>
    </w:p>
    <w:p w14:paraId="427027FD" w14:textId="77777777" w:rsidR="00236E6E" w:rsidRPr="00236E6E" w:rsidRDefault="00236E6E" w:rsidP="00236E6E">
      <w:pPr>
        <w:spacing w:before="240" w:after="0" w:line="240" w:lineRule="auto"/>
        <w:ind w:left="708" w:firstLine="708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32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b/>
          <w:i/>
          <w:kern w:val="0"/>
          <w:sz w:val="24"/>
          <w:szCs w:val="32"/>
          <w:lang w:eastAsia="fr-FR"/>
          <w14:ligatures w14:val="none"/>
        </w:rPr>
        <w:t>CARACTÉRISTIQUES GÉNÉRALES DE LA GAMME À GRILLES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7"/>
        <w:gridCol w:w="5399"/>
      </w:tblGrid>
      <w:tr w:rsidR="00236E6E" w:rsidRPr="00236E6E" w14:paraId="5F70D121" w14:textId="77777777" w:rsidTr="006806B2">
        <w:trPr>
          <w:trHeight w:val="363"/>
        </w:trPr>
        <w:tc>
          <w:tcPr>
            <w:tcW w:w="5211" w:type="dxa"/>
          </w:tcPr>
          <w:p w14:paraId="63BAF903" w14:textId="77777777" w:rsidR="00236E6E" w:rsidRPr="00236E6E" w:rsidRDefault="00236E6E" w:rsidP="00236E6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  <w:t>LA CELLULE</w:t>
            </w:r>
          </w:p>
          <w:p w14:paraId="16EFDBB5" w14:textId="77777777" w:rsidR="00236E6E" w:rsidRPr="00236E6E" w:rsidRDefault="00236E6E" w:rsidP="00236E6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0ACC6CA6" w14:textId="77777777" w:rsidR="00236E6E" w:rsidRPr="00236E6E" w:rsidRDefault="00236E6E" w:rsidP="0023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236E6E" w:rsidRPr="00236E6E" w14:paraId="59A9444F" w14:textId="77777777" w:rsidTr="006806B2">
        <w:tc>
          <w:tcPr>
            <w:tcW w:w="5211" w:type="dxa"/>
          </w:tcPr>
          <w:p w14:paraId="0613BB01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Évaporateur(s) avec revêtement anticorrosion.</w:t>
            </w:r>
          </w:p>
          <w:p w14:paraId="3DF9CAF0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Cordon chauffant de porte électrique.</w:t>
            </w:r>
          </w:p>
          <w:p w14:paraId="32EB2E28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Isolant (polyuréthane) et fluide frigorigène (R290) sans CFC.</w:t>
            </w:r>
          </w:p>
          <w:p w14:paraId="03568DA0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Pieds à vérins réglables en hauteur (150 mm).</w:t>
            </w:r>
          </w:p>
          <w:p w14:paraId="2A83E57A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Ventilateur(s) à débit et étanchéité renforcé(s), graissage spécial basse température, roulements inox.</w:t>
            </w:r>
          </w:p>
          <w:p w14:paraId="2107558F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Ventilateur(s) sur viroles afin d’optimiser la puissance et le flux d’air.</w:t>
            </w:r>
          </w:p>
          <w:p w14:paraId="316A196E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Grille de ventilateur(s) en inox.</w:t>
            </w:r>
          </w:p>
          <w:p w14:paraId="4E5E5991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 xml:space="preserve">Épaisseur d’isolation 60 </w:t>
            </w:r>
            <w:proofErr w:type="spellStart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mm.</w:t>
            </w:r>
            <w:proofErr w:type="spellEnd"/>
          </w:p>
          <w:p w14:paraId="149EE9E4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 xml:space="preserve">Revêtement </w:t>
            </w:r>
            <w:proofErr w:type="spellStart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int</w:t>
            </w:r>
            <w:proofErr w:type="spellEnd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/</w:t>
            </w:r>
            <w:proofErr w:type="spellStart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ext</w:t>
            </w:r>
            <w:proofErr w:type="spellEnd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 xml:space="preserve"> acier inox.</w:t>
            </w:r>
          </w:p>
          <w:p w14:paraId="2F7F9DFB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Ferrage droit (inversion sur demande).</w:t>
            </w:r>
          </w:p>
          <w:p w14:paraId="4DDC6AF8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Ventilateur conforme norme ERP compatible mono 220 50/60 Hz (débit max 3740 m3/h/u).</w:t>
            </w:r>
          </w:p>
        </w:tc>
        <w:tc>
          <w:tcPr>
            <w:tcW w:w="5417" w:type="dxa"/>
          </w:tcPr>
          <w:p w14:paraId="1C007C32" w14:textId="0AF43466" w:rsidR="00236E6E" w:rsidRPr="00236E6E" w:rsidRDefault="00236E6E" w:rsidP="00236E6E">
            <w:pPr>
              <w:spacing w:after="0" w:line="240" w:lineRule="auto"/>
              <w:ind w:left="1042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Calibri" w:eastAsia="Calibri" w:hAnsi="Calibri" w:cs="Times New Roman"/>
                <w:noProof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80768" behindDoc="1" locked="0" layoutInCell="1" allowOverlap="1" wp14:anchorId="1C1DE921" wp14:editId="4ACBE3EF">
                  <wp:simplePos x="0" y="0"/>
                  <wp:positionH relativeFrom="column">
                    <wp:posOffset>663575</wp:posOffset>
                  </wp:positionH>
                  <wp:positionV relativeFrom="paragraph">
                    <wp:align>inside</wp:align>
                  </wp:positionV>
                  <wp:extent cx="3045460" cy="810895"/>
                  <wp:effectExtent l="0" t="0" r="2540" b="8255"/>
                  <wp:wrapThrough wrapText="bothSides">
                    <wp:wrapPolygon edited="0">
                      <wp:start x="0" y="0"/>
                      <wp:lineTo x="0" y="21312"/>
                      <wp:lineTo x="21483" y="21312"/>
                      <wp:lineTo x="21483" y="0"/>
                      <wp:lineTo x="0" y="0"/>
                    </wp:wrapPolygon>
                  </wp:wrapThrough>
                  <wp:docPr id="1269356818" name="Imag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54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36E6E" w:rsidRPr="00236E6E" w14:paraId="725771D9" w14:textId="77777777" w:rsidTr="006806B2">
        <w:tc>
          <w:tcPr>
            <w:tcW w:w="5211" w:type="dxa"/>
          </w:tcPr>
          <w:p w14:paraId="4DAE62BD" w14:textId="77777777" w:rsidR="00236E6E" w:rsidRPr="00236E6E" w:rsidRDefault="00236E6E" w:rsidP="00236E6E">
            <w:pPr>
              <w:spacing w:after="0" w:line="240" w:lineRule="auto"/>
              <w:ind w:left="284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360ED6E9" w14:textId="77777777" w:rsidR="00236E6E" w:rsidRPr="00236E6E" w:rsidRDefault="00236E6E" w:rsidP="00236E6E">
            <w:pPr>
              <w:spacing w:after="0" w:line="240" w:lineRule="auto"/>
              <w:ind w:left="322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236E6E" w:rsidRPr="00236E6E" w14:paraId="1D4AF605" w14:textId="77777777" w:rsidTr="006806B2">
        <w:trPr>
          <w:trHeight w:val="363"/>
        </w:trPr>
        <w:tc>
          <w:tcPr>
            <w:tcW w:w="5211" w:type="dxa"/>
          </w:tcPr>
          <w:p w14:paraId="1FB77D6E" w14:textId="512BDDF7" w:rsidR="00236E6E" w:rsidRPr="00236E6E" w:rsidRDefault="00236E6E" w:rsidP="00236E6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67456" behindDoc="0" locked="1" layoutInCell="1" allowOverlap="1" wp14:anchorId="42855062" wp14:editId="4658A12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179070</wp:posOffset>
                  </wp:positionV>
                  <wp:extent cx="2518410" cy="1955800"/>
                  <wp:effectExtent l="0" t="0" r="0" b="6350"/>
                  <wp:wrapNone/>
                  <wp:docPr id="1428099288" name="Imag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8410" cy="195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17" w:type="dxa"/>
          </w:tcPr>
          <w:p w14:paraId="5D53B881" w14:textId="2142CFD2" w:rsidR="00236E6E" w:rsidRPr="00236E6E" w:rsidRDefault="00236E6E" w:rsidP="00236E6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61312" behindDoc="0" locked="1" layoutInCell="1" allowOverlap="1" wp14:anchorId="0F699EB0" wp14:editId="5C220C68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-28575</wp:posOffset>
                  </wp:positionV>
                  <wp:extent cx="277495" cy="277495"/>
                  <wp:effectExtent l="0" t="0" r="8255" b="8255"/>
                  <wp:wrapNone/>
                  <wp:docPr id="445808087" name="Imag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6E6E"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  <w:t>LE SYSTÈME ACFRI</w:t>
            </w:r>
          </w:p>
          <w:p w14:paraId="6FDA1B01" w14:textId="77777777" w:rsidR="00236E6E" w:rsidRPr="00236E6E" w:rsidRDefault="00236E6E" w:rsidP="0023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</w:tr>
      <w:tr w:rsidR="00236E6E" w:rsidRPr="00236E6E" w14:paraId="158FB065" w14:textId="77777777" w:rsidTr="006806B2">
        <w:tc>
          <w:tcPr>
            <w:tcW w:w="5211" w:type="dxa"/>
          </w:tcPr>
          <w:p w14:paraId="5FCCCCA5" w14:textId="77777777" w:rsidR="00236E6E" w:rsidRPr="00236E6E" w:rsidRDefault="00236E6E" w:rsidP="00236E6E">
            <w:pPr>
              <w:spacing w:after="0" w:line="240" w:lineRule="auto"/>
              <w:ind w:left="284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4ED3C3F0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Homogénéité verticale du refroidissement.</w:t>
            </w:r>
          </w:p>
          <w:p w14:paraId="2D109A8A" w14:textId="1E80A45D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Calibri" w:eastAsia="Calibri" w:hAnsi="Calibri" w:cs="Times New Roman"/>
                <w:noProof/>
                <w:kern w:val="0"/>
                <w:lang w:eastAsia="fr-FR"/>
                <w14:ligatures w14:val="none"/>
              </w:rPr>
              <w:drawing>
                <wp:anchor distT="0" distB="0" distL="114300" distR="114300" simplePos="0" relativeHeight="251662336" behindDoc="1" locked="1" layoutInCell="1" allowOverlap="1" wp14:anchorId="61F98CAB" wp14:editId="70B9AF22">
                  <wp:simplePos x="0" y="0"/>
                  <wp:positionH relativeFrom="column">
                    <wp:posOffset>1903730</wp:posOffset>
                  </wp:positionH>
                  <wp:positionV relativeFrom="paragraph">
                    <wp:posOffset>4445</wp:posOffset>
                  </wp:positionV>
                  <wp:extent cx="1353820" cy="1447165"/>
                  <wp:effectExtent l="0" t="0" r="0" b="635"/>
                  <wp:wrapTight wrapText="bothSides">
                    <wp:wrapPolygon edited="0">
                      <wp:start x="9118" y="0"/>
                      <wp:lineTo x="7902" y="1137"/>
                      <wp:lineTo x="7598" y="4549"/>
                      <wp:lineTo x="0" y="5402"/>
                      <wp:lineTo x="0" y="9099"/>
                      <wp:lineTo x="608" y="15070"/>
                      <wp:lineTo x="3951" y="18197"/>
                      <wp:lineTo x="13069" y="21325"/>
                      <wp:lineTo x="15197" y="21325"/>
                      <wp:lineTo x="19148" y="18197"/>
                      <wp:lineTo x="20668" y="14501"/>
                      <wp:lineTo x="21276" y="10805"/>
                      <wp:lineTo x="21276" y="7393"/>
                      <wp:lineTo x="19148" y="4265"/>
                      <wp:lineTo x="13373" y="853"/>
                      <wp:lineTo x="10942" y="0"/>
                      <wp:lineTo x="9118" y="0"/>
                    </wp:wrapPolygon>
                  </wp:wrapTight>
                  <wp:docPr id="593809196" name="Imag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820" cy="1447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Évaporation tubes verticaux.</w:t>
            </w:r>
          </w:p>
          <w:p w14:paraId="71057D7E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Hauteur des évaporateurs adaptée à la taille de la cellule et du chariot.</w:t>
            </w:r>
          </w:p>
          <w:p w14:paraId="7AAC310C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Ailettes horizontales pour un effet « lame d’air » sur toute la hauteur.</w:t>
            </w:r>
          </w:p>
          <w:p w14:paraId="3AE29751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Soufflage latéral direct pour limiter les pertes de charge de la ventilation.</w:t>
            </w:r>
          </w:p>
          <w:p w14:paraId="21D3BEF1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Espacement d’ailettes adapté pour retarder la prise en givre.</w:t>
            </w:r>
          </w:p>
          <w:p w14:paraId="5350E616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Circulation d’air optimisée pour exploiter la totalité de la surface d’échange de l’évaporateur.</w:t>
            </w:r>
          </w:p>
          <w:p w14:paraId="6197BF38" w14:textId="77777777" w:rsidR="00236E6E" w:rsidRPr="00236E6E" w:rsidRDefault="00236E6E" w:rsidP="00236E6E">
            <w:pPr>
              <w:spacing w:after="0" w:line="240" w:lineRule="auto"/>
              <w:ind w:left="322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236E6E" w:rsidRPr="00236E6E" w14:paraId="2328B2AF" w14:textId="77777777" w:rsidTr="006806B2">
        <w:tc>
          <w:tcPr>
            <w:tcW w:w="5211" w:type="dxa"/>
          </w:tcPr>
          <w:p w14:paraId="446EDF7E" w14:textId="77777777" w:rsidR="00236E6E" w:rsidRPr="00236E6E" w:rsidRDefault="00236E6E" w:rsidP="00236E6E">
            <w:pPr>
              <w:spacing w:after="0" w:line="240" w:lineRule="auto"/>
              <w:ind w:left="284"/>
              <w:rPr>
                <w:rFonts w:ascii="Calibri" w:eastAsia="Calibri" w:hAnsi="Calibri" w:cs="Times New Roman"/>
                <w:noProof/>
                <w:kern w:val="0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6C80C594" w14:textId="77777777" w:rsidR="00236E6E" w:rsidRPr="00236E6E" w:rsidRDefault="00236E6E" w:rsidP="00236E6E">
            <w:pPr>
              <w:spacing w:after="0" w:line="240" w:lineRule="auto"/>
              <w:rPr>
                <w:rFonts w:ascii="Bookman Old Style" w:eastAsia="Times New Roman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  <w:tr w:rsidR="00236E6E" w:rsidRPr="00236E6E" w14:paraId="18B61699" w14:textId="77777777" w:rsidTr="006806B2">
        <w:tc>
          <w:tcPr>
            <w:tcW w:w="5211" w:type="dxa"/>
          </w:tcPr>
          <w:p w14:paraId="6B5B970C" w14:textId="40E7F90D" w:rsidR="00236E6E" w:rsidRPr="00236E6E" w:rsidRDefault="00236E6E" w:rsidP="00236E6E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64384" behindDoc="0" locked="1" layoutInCell="1" allowOverlap="1" wp14:anchorId="3D9667F2" wp14:editId="1195F516">
                  <wp:simplePos x="0" y="0"/>
                  <wp:positionH relativeFrom="column">
                    <wp:posOffset>-203200</wp:posOffset>
                  </wp:positionH>
                  <wp:positionV relativeFrom="paragraph">
                    <wp:posOffset>-90170</wp:posOffset>
                  </wp:positionV>
                  <wp:extent cx="327025" cy="298450"/>
                  <wp:effectExtent l="0" t="0" r="0" b="6350"/>
                  <wp:wrapNone/>
                  <wp:docPr id="1605728695" name="Imag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" cy="29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36E6E"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  <w:t xml:space="preserve"> LE NETTOYAGE ET LA MAINTENANCE</w:t>
            </w:r>
          </w:p>
          <w:p w14:paraId="33BE9F65" w14:textId="77777777" w:rsidR="00236E6E" w:rsidRPr="00236E6E" w:rsidRDefault="00236E6E" w:rsidP="0023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32F5BF3B" w14:textId="3B876965" w:rsidR="00236E6E" w:rsidRPr="00236E6E" w:rsidRDefault="00236E6E" w:rsidP="00236E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fr-FR"/>
                <w14:ligatures w14:val="none"/>
              </w:rPr>
            </w:pPr>
            <w:r w:rsidRPr="00236E6E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fr-FR"/>
                <w14:ligatures w14:val="none"/>
              </w:rPr>
              <w:drawing>
                <wp:anchor distT="0" distB="0" distL="114300" distR="114300" simplePos="0" relativeHeight="251665408" behindDoc="0" locked="1" layoutInCell="1" allowOverlap="1" wp14:anchorId="4E1E7100" wp14:editId="4E5C070D">
                  <wp:simplePos x="0" y="0"/>
                  <wp:positionH relativeFrom="column">
                    <wp:posOffset>668655</wp:posOffset>
                  </wp:positionH>
                  <wp:positionV relativeFrom="paragraph">
                    <wp:posOffset>-18415</wp:posOffset>
                  </wp:positionV>
                  <wp:extent cx="277495" cy="233680"/>
                  <wp:effectExtent l="0" t="0" r="8255" b="0"/>
                  <wp:wrapNone/>
                  <wp:docPr id="1176461686" name="Imag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36E6E">
              <w:rPr>
                <w:rFonts w:ascii="Bookman Old Style" w:eastAsia="Times New Roman" w:hAnsi="Bookman Old Style" w:cs="Times New Roman"/>
                <w:b/>
                <w:i/>
                <w:color w:val="4F81BD"/>
                <w:kern w:val="0"/>
                <w:sz w:val="24"/>
                <w:szCs w:val="24"/>
                <w:lang w:eastAsia="fr-FR"/>
                <w14:ligatures w14:val="none"/>
              </w:rPr>
              <w:t xml:space="preserve"> LA CONFORMITÉ</w:t>
            </w:r>
          </w:p>
        </w:tc>
      </w:tr>
      <w:tr w:rsidR="00236E6E" w:rsidRPr="00236E6E" w14:paraId="3A300E77" w14:textId="77777777" w:rsidTr="006806B2">
        <w:tc>
          <w:tcPr>
            <w:tcW w:w="5211" w:type="dxa"/>
          </w:tcPr>
          <w:p w14:paraId="1C8DAF18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Tableau électrique accessible en façade.</w:t>
            </w:r>
          </w:p>
          <w:p w14:paraId="0282F873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Angles intérieurs rayonnés et arrondis.</w:t>
            </w:r>
          </w:p>
          <w:p w14:paraId="75820740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Joint de porte à lèvre, nettoyage facilité, démontage sans outil.</w:t>
            </w:r>
          </w:p>
          <w:p w14:paraId="185D1A4A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Fond de cuve inox isolé équipé d’un syphon.</w:t>
            </w:r>
          </w:p>
          <w:p w14:paraId="46C652FD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Ventilateur(s) démontable(s) facilement.</w:t>
            </w:r>
          </w:p>
          <w:p w14:paraId="416A800A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Syphon de cuve démontable facilement pour un nettoyage facilité.</w:t>
            </w:r>
          </w:p>
          <w:p w14:paraId="2DBEC817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Mannequin frigorifique suspendu, accès 100% de la surface au sol.</w:t>
            </w:r>
          </w:p>
          <w:p w14:paraId="0B0EE6A3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Tuyau d’évacuation des eaux à raccorder sur vidange ou bac.</w:t>
            </w:r>
          </w:p>
          <w:p w14:paraId="55B2AB3E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Dégivrage par marche forcée des ventilateurs, arrêt automatique.</w:t>
            </w:r>
          </w:p>
          <w:p w14:paraId="426053EC" w14:textId="77777777" w:rsidR="00236E6E" w:rsidRPr="00236E6E" w:rsidRDefault="00236E6E" w:rsidP="00236E6E">
            <w:pPr>
              <w:spacing w:after="0" w:line="240" w:lineRule="auto"/>
              <w:ind w:left="322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  <w:tc>
          <w:tcPr>
            <w:tcW w:w="5417" w:type="dxa"/>
          </w:tcPr>
          <w:p w14:paraId="04805BE1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Recyclage : ACFRI est adhérent d’un éco-organisme certifié.</w:t>
            </w:r>
          </w:p>
          <w:p w14:paraId="4B5183BB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NF U 60010, HACCP, QUALICUISINE, CE directive machine UE.</w:t>
            </w:r>
          </w:p>
          <w:p w14:paraId="1137713B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Groupes et ventilateurs conformes normes ERP</w:t>
            </w:r>
          </w:p>
          <w:p w14:paraId="16FFA52D" w14:textId="77777777" w:rsidR="00236E6E" w:rsidRPr="00236E6E" w:rsidRDefault="00236E6E" w:rsidP="00236E6E">
            <w:pPr>
              <w:numPr>
                <w:ilvl w:val="0"/>
                <w:numId w:val="8"/>
              </w:numPr>
              <w:spacing w:after="0" w:line="240" w:lineRule="auto"/>
              <w:ind w:left="322"/>
              <w:contextualSpacing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 xml:space="preserve">Automate de régulation conforme à la norme </w:t>
            </w:r>
            <w:proofErr w:type="spellStart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>anti-parasitage</w:t>
            </w:r>
            <w:proofErr w:type="spellEnd"/>
            <w:r w:rsidRPr="00236E6E"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  <w:t xml:space="preserve"> CEM.</w:t>
            </w:r>
          </w:p>
          <w:p w14:paraId="6870606C" w14:textId="12167C7E" w:rsidR="00236E6E" w:rsidRPr="00236E6E" w:rsidRDefault="00236E6E" w:rsidP="00236E6E">
            <w:pPr>
              <w:spacing w:after="0" w:line="240" w:lineRule="auto"/>
              <w:ind w:left="322"/>
              <w:rPr>
                <w:rFonts w:ascii="Bookman Old Style" w:eastAsia="Calibri" w:hAnsi="Bookman Old Style" w:cs="Times New Roman"/>
                <w:kern w:val="0"/>
                <w:sz w:val="16"/>
                <w:szCs w:val="16"/>
                <w:lang w:eastAsia="fr-FR"/>
                <w14:ligatures w14:val="none"/>
              </w:rPr>
            </w:pPr>
          </w:p>
        </w:tc>
      </w:tr>
    </w:tbl>
    <w:p w14:paraId="60A7AF0A" w14:textId="77777777" w:rsidR="00236E6E" w:rsidRPr="00236E6E" w:rsidRDefault="00236E6E" w:rsidP="00236E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1BF2FB3C" w14:textId="77777777" w:rsidR="00236E6E" w:rsidRPr="00236E6E" w:rsidRDefault="00236E6E" w:rsidP="00236E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539CF627" w14:textId="77777777" w:rsidR="00236E6E" w:rsidRPr="00236E6E" w:rsidRDefault="00236E6E" w:rsidP="00236E6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</w:p>
    <w:p w14:paraId="479C0957" w14:textId="19A2BC1E" w:rsidR="00236E6E" w:rsidRPr="00236E6E" w:rsidRDefault="00236E6E" w:rsidP="00236E6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inline distT="0" distB="0" distL="0" distR="0" wp14:anchorId="4547179F" wp14:editId="217B7987">
            <wp:extent cx="6598800" cy="1134714"/>
            <wp:effectExtent l="0" t="0" r="0" b="8890"/>
            <wp:docPr id="2019872938" name="Imag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800" cy="1134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66432" behindDoc="0" locked="0" layoutInCell="1" allowOverlap="1" wp14:anchorId="00E1EEC9" wp14:editId="4CB30E28">
            <wp:simplePos x="0" y="0"/>
            <wp:positionH relativeFrom="column">
              <wp:posOffset>3438525</wp:posOffset>
            </wp:positionH>
            <wp:positionV relativeFrom="paragraph">
              <wp:posOffset>9702800</wp:posOffset>
            </wp:positionV>
            <wp:extent cx="1009650" cy="716915"/>
            <wp:effectExtent l="0" t="0" r="0" b="6985"/>
            <wp:wrapNone/>
            <wp:docPr id="1524424368" name="Imag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63360" behindDoc="0" locked="0" layoutInCell="1" allowOverlap="1" wp14:anchorId="76924A11" wp14:editId="6DBBCB37">
            <wp:simplePos x="0" y="0"/>
            <wp:positionH relativeFrom="column">
              <wp:posOffset>-4810125</wp:posOffset>
            </wp:positionH>
            <wp:positionV relativeFrom="paragraph">
              <wp:posOffset>6580505</wp:posOffset>
            </wp:positionV>
            <wp:extent cx="265430" cy="265430"/>
            <wp:effectExtent l="0" t="0" r="1270" b="1270"/>
            <wp:wrapNone/>
            <wp:docPr id="231284291" name="Imag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C0BD5" w14:textId="77777777" w:rsid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18C32ABD" w14:textId="77777777" w:rsid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6E0F8D64" w14:textId="77777777" w:rsid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33309DAB" w14:textId="77777777" w:rsid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67527C3C" w14:textId="77777777" w:rsid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3B58DE5A" w14:textId="77777777" w:rsidR="00236E6E" w:rsidRDefault="00236E6E">
      <w:pPr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  <w:r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  <w:br w:type="page"/>
      </w:r>
    </w:p>
    <w:p w14:paraId="44834E91" w14:textId="3EB28747" w:rsidR="00236E6E" w:rsidRP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BCF6E9" wp14:editId="5CD20D98">
                <wp:simplePos x="0" y="0"/>
                <wp:positionH relativeFrom="margin">
                  <wp:posOffset>-64992</wp:posOffset>
                </wp:positionH>
                <wp:positionV relativeFrom="paragraph">
                  <wp:posOffset>-153035</wp:posOffset>
                </wp:positionV>
                <wp:extent cx="6791960" cy="356235"/>
                <wp:effectExtent l="0" t="0" r="27940" b="24765"/>
                <wp:wrapNone/>
                <wp:docPr id="4" name="Zone de text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960" cy="3562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5362193C" w14:textId="77777777" w:rsidR="00236E6E" w:rsidRPr="00E01611" w:rsidRDefault="00236E6E" w:rsidP="00236E6E">
                            <w:pPr>
                              <w:shd w:val="clear" w:color="auto" w:fill="70B247"/>
                              <w:spacing w:line="480" w:lineRule="auto"/>
                              <w:rPr>
                                <w:rFonts w:ascii="Bookman Old Style" w:hAnsi="Bookman Old Style"/>
                                <w:b/>
                                <w:color w:val="FFFFFF"/>
                              </w:rPr>
                            </w:pPr>
                            <w:r w:rsidRPr="00E01611">
                              <w:rPr>
                                <w:rFonts w:ascii="Bookman Old Style" w:hAnsi="Bookman Old Style"/>
                                <w:b/>
                                <w:color w:val="FFFFFF"/>
                              </w:rPr>
                              <w:t>AUTOMATE</w:t>
                            </w:r>
                          </w:p>
                          <w:p w14:paraId="756EF0E7" w14:textId="77777777" w:rsidR="00236E6E" w:rsidRPr="0096563B" w:rsidRDefault="00236E6E" w:rsidP="00236E6E">
                            <w:pPr>
                              <w:shd w:val="clear" w:color="auto" w:fill="4F81BD"/>
                              <w:rPr>
                                <w:rFonts w:ascii="Bookman Old Style" w:hAnsi="Bookman Old Style"/>
                                <w:b/>
                                <w:color w:val="FFFFFF"/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CF6E9" id="_x0000_t202" coordsize="21600,21600" o:spt="202" path="m,l,21600r21600,l21600,xe">
                <v:stroke joinstyle="miter"/>
                <v:path gradientshapeok="t" o:connecttype="rect"/>
              </v:shapetype>
              <v:shape id="Zone de texte 73" o:spid="_x0000_s1026" type="#_x0000_t202" style="position:absolute;margin-left:-5.1pt;margin-top:-12.05pt;width:534.8pt;height:28.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kLCRQIAAMUEAAAOAAAAZHJzL2Uyb0RvYy54bWysVE2P2yAQvVfqf0DcG+d7GyvOKs0qVaVo&#10;d6VstWeCIbaKGQokdvrrO2Dno9ue2uZABmaYmfd44/l9UylyFNaVoDM66PUpEZpDXup9Rr++rD98&#10;pMR5pnOmQIuMnoSj94v37+a1ScUQClC5sASTaJfWJqOF9yZNEscLUTHXAyM0OiXYinnc2n2SW1Zj&#10;9kolw35/mtRgc2OBC+fw9KF10kXML6Xg/klKJzxRGcXefFxtXHdhTRZzlu4tM0XJuzbYX3RRsVJj&#10;0UuqB+YZOdjyt1RVyS04kL7HoUpAypKLiAHRDPpv0GwLZkTEguQ4c6HJ/b+0/PG4Nc+W+OYTNPiA&#10;EYQzG+DfHHKT1MalXUzg1KUOowPQRtoq/CMEgheR29OFT9F4wvFwejcbzKbo4ugbTabD0SQQnlxv&#10;G+v8ZwEVCUZGLb5X7IAdN863oeeQUMyBKvN1qVTcnNxKWXJk+LSoiBxqShRzHg8zuo6/rtov15Qm&#10;NbY2mvRbrP+cEuEoHRoSUW9d41euguWbXYNwgrmD/ISEW2i16Axflwh+g50/M4viQ75woPwTLlIB&#10;9gqdRUkB9sefzkM8agK9lNQo5oy67wdmBRLyRaNaZoPxOKg/bsaTuyFu7K1nd+vRh2oFSOoAR9fw&#10;aIZ4r86mtFC94twtQ1V0Mc2xdkb92Vz5dsRwbrlYLmMQ6t0wv9Fbw886C0/70rwya7r396icRzjL&#10;nqVvZNDGBqo1LA8eZBk1cmW1EyzOSlRZN9dhGG/3Mer69Vn8BAAA//8DAFBLAwQUAAYACAAAACEA&#10;ojQvA+EAAAALAQAADwAAAGRycy9kb3ducmV2LnhtbEyPy07DMBBF90j8gzVI7Fo7bikQ4lQIlYoN&#10;r5YFSzce4tB4HMVOG/4edwW7Gc3RnXOL5ehadsA+NJ4UZFMBDKnypqFawcf2cXIDLERNRreeUMEP&#10;BliW52eFzo0/0jseNrFmKYRCrhXYGLuc81BZdDpMfYeUbl++dzqmta+56fUxhbuWSyEW3OmG0ger&#10;O3ywWO03g1PwMttvX5+frvlg16vvFS7c55tcK3V5Md7fAYs4xj8YTvpJHcrktPMDmcBaBZNMyISm&#10;Qc4zYCdCXN3Oge0UzKQAXhb8f4fyFwAA//8DAFBLAQItABQABgAIAAAAIQC2gziS/gAAAOEBAAAT&#10;AAAAAAAAAAAAAAAAAAAAAABbQ29udGVudF9UeXBlc10ueG1sUEsBAi0AFAAGAAgAAAAhADj9If/W&#10;AAAAlAEAAAsAAAAAAAAAAAAAAAAALwEAAF9yZWxzLy5yZWxzUEsBAi0AFAAGAAgAAAAhAGHmQsJF&#10;AgAAxQQAAA4AAAAAAAAAAAAAAAAALgIAAGRycy9lMm9Eb2MueG1sUEsBAi0AFAAGAAgAAAAhAKI0&#10;LwPhAAAACwEAAA8AAAAAAAAAAAAAAAAAnwQAAGRycy9kb3ducmV2LnhtbFBLBQYAAAAABAAEAPMA&#10;AACtBQAAAAA=&#10;" fillcolor="window" strokecolor="window" strokeweight=".5pt">
                <v:path arrowok="t"/>
                <v:textbox>
                  <w:txbxContent>
                    <w:p w14:paraId="5362193C" w14:textId="77777777" w:rsidR="00236E6E" w:rsidRPr="00E01611" w:rsidRDefault="00236E6E" w:rsidP="00236E6E">
                      <w:pPr>
                        <w:shd w:val="clear" w:color="auto" w:fill="70B247"/>
                        <w:spacing w:line="480" w:lineRule="auto"/>
                        <w:rPr>
                          <w:rFonts w:ascii="Bookman Old Style" w:hAnsi="Bookman Old Style"/>
                          <w:b/>
                          <w:color w:val="FFFFFF"/>
                        </w:rPr>
                      </w:pPr>
                      <w:r w:rsidRPr="00E01611">
                        <w:rPr>
                          <w:rFonts w:ascii="Bookman Old Style" w:hAnsi="Bookman Old Style"/>
                          <w:b/>
                          <w:color w:val="FFFFFF"/>
                        </w:rPr>
                        <w:t>AUTOMATE</w:t>
                      </w:r>
                    </w:p>
                    <w:p w14:paraId="756EF0E7" w14:textId="77777777" w:rsidR="00236E6E" w:rsidRPr="0096563B" w:rsidRDefault="00236E6E" w:rsidP="00236E6E">
                      <w:pPr>
                        <w:shd w:val="clear" w:color="auto" w:fill="4F81BD"/>
                        <w:rPr>
                          <w:rFonts w:ascii="Bookman Old Style" w:hAnsi="Bookman Old Style"/>
                          <w:b/>
                          <w:color w:val="FFFFFF"/>
                          <w:sz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w:drawing>
          <wp:anchor distT="0" distB="0" distL="114300" distR="114300" simplePos="0" relativeHeight="251668480" behindDoc="0" locked="0" layoutInCell="1" allowOverlap="1" wp14:anchorId="65305F18" wp14:editId="59ACCB39">
            <wp:simplePos x="0" y="0"/>
            <wp:positionH relativeFrom="column">
              <wp:posOffset>-4810125</wp:posOffset>
            </wp:positionH>
            <wp:positionV relativeFrom="paragraph">
              <wp:posOffset>6580505</wp:posOffset>
            </wp:positionV>
            <wp:extent cx="265430" cy="265430"/>
            <wp:effectExtent l="0" t="0" r="1270" b="1270"/>
            <wp:wrapNone/>
            <wp:docPr id="1085053023" name="Imag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26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69DC0D" w14:textId="77777777" w:rsidR="00236E6E" w:rsidRP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</w:p>
    <w:p w14:paraId="042BD497" w14:textId="611A0805" w:rsidR="00236E6E" w:rsidRPr="00236E6E" w:rsidRDefault="00236E6E" w:rsidP="00236E6E">
      <w:pPr>
        <w:spacing w:after="0" w:line="240" w:lineRule="auto"/>
        <w:rPr>
          <w:rFonts w:ascii="Mission Gothic Bold" w:eastAsia="Times New Roman" w:hAnsi="Mission Gothic Bold" w:cs="Mission Gothic Bold"/>
          <w:b/>
          <w:color w:val="1F497D"/>
          <w:kern w:val="0"/>
          <w:sz w:val="8"/>
          <w:szCs w:val="72"/>
          <w:lang w:eastAsia="fr-FR"/>
          <w14:ligatures w14:val="none"/>
        </w:rPr>
      </w:pPr>
      <w:r w:rsidRPr="00236E6E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fr-FR"/>
          <w14:ligatures w14:val="non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58FE4A" wp14:editId="0D31B823">
                <wp:simplePos x="0" y="0"/>
                <wp:positionH relativeFrom="column">
                  <wp:posOffset>2657475</wp:posOffset>
                </wp:positionH>
                <wp:positionV relativeFrom="paragraph">
                  <wp:posOffset>35560</wp:posOffset>
                </wp:positionV>
                <wp:extent cx="4322445" cy="273050"/>
                <wp:effectExtent l="0" t="0" r="20955" b="12700"/>
                <wp:wrapNone/>
                <wp:docPr id="9" name="Zone de text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22445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C1CD384" w14:textId="77777777" w:rsidR="00236E6E" w:rsidRPr="009964E6" w:rsidRDefault="00236E6E" w:rsidP="00236E6E">
                            <w:pPr>
                              <w:rPr>
                                <w:b/>
                                <w:i/>
                                <w:sz w:val="28"/>
                              </w:rPr>
                            </w:pPr>
                            <w:r w:rsidRPr="009964E6">
                              <w:rPr>
                                <w:b/>
                                <w:i/>
                                <w:sz w:val="28"/>
                              </w:rPr>
                              <w:t>CARACTÉRISTIQUES DE LA RÉGULATION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FE4A" id="Zone de texte 72" o:spid="_x0000_s1027" type="#_x0000_t202" style="position:absolute;margin-left:209.25pt;margin-top:2.8pt;width:340.35pt;height:21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9KDSwIAAMwEAAAOAAAAZHJzL2Uyb0RvYy54bWysVN1v2jAQf5+0/8Hy+wiE0HYRoWJUTJNQ&#10;W4lOfTaOQ6w5Ps82JOyv39mEj3V7msqDufOd7+N3v8v0vmsU2QvrJOiCjgZDSoTmUEq9Lej3l+Wn&#10;O0qcZ7pkCrQo6EE4ej/7+GHamlykUIMqhSUYRLu8NQWtvTd5kjhei4a5ARih0ViBbZhH1W6T0rIW&#10;ozcqSYfDm6QFWxoLXDiHtw9HI53F+FUluH+qKic8UQXF2nw8bTw34UxmU5ZvLTO15H0Z7D+qaJjU&#10;mPQc6oF5RnZW/hWqkdyCg8oPODQJVJXkIvaA3YyGb7pZ18yI2AuC48wZJvd+Yfnjfm2eLfHdF+hw&#10;gLEJZ1bAfzjEJmmNy3ufgKnLHXqHRrvKNuEfWyD4ELE9nPEUnSccL7NxmmbZhBKOtvR2PJxEwJPL&#10;a2Od/yqgIUEoqMV5xQrYfuV8yM/yk0tI5kDJcimVisrBLZQle4ajRUaU0FKimPN4WdBl/IXxYog/&#10;nilN2oLejLGW9wmJCZQOoUTkW1/4Basg+W7TEVkGgLGkcLOB8oC4WzhS0hm+lIjBCht4ZhY5iIji&#10;XvknPCoFWDL0EiU12F//ug/+SA20UtIipwvqfu6YFYjLN42k+TzKsrAEUckmtykq9tqyubboXbMA&#10;xHaEG2x4FIO/VyexstC84vrNQ1Y0Mc0xd0H9SVz446bh+nIxn0cnpL1hfqXXhp/oFib80r0ya3oa&#10;eCTQI5zYz/I3bDj6BsQ1zHceKhmpckG15y2uTBx/v95hJ6/16HX5CM1+AwAA//8DAFBLAwQUAAYA&#10;CAAAACEAognJ2OAAAAAJAQAADwAAAGRycy9kb3ducmV2LnhtbEyPy07DMBBF90j9B2sqsaNOA03T&#10;EKdCqFRsoC8WLN14iEPjcRQ7bfh73BUsR+fq3jP5cjANO2PnaksCppMIGFJpVU2VgI/Dy10KzHlJ&#10;SjaWUMAPOlgWo5tcZspeaIfnva9YKCGXSQHa+zbj3JUajXQT2yIF9mU7I304u4qrTl5CuWl4HEUJ&#10;N7KmsKBli88ay9O+NwLe70+HzdvrnPd6vfpeYWI+t/FaiNvx8PQIzOPg/8Jw1Q/qUASno+1JOdYI&#10;eJimsxAVMEuAXXm0WMTAjoGkCfAi5/8/KH4BAAD//wMAUEsBAi0AFAAGAAgAAAAhALaDOJL+AAAA&#10;4QEAABMAAAAAAAAAAAAAAAAAAAAAAFtDb250ZW50X1R5cGVzXS54bWxQSwECLQAUAAYACAAAACEA&#10;OP0h/9YAAACUAQAACwAAAAAAAAAAAAAAAAAvAQAAX3JlbHMvLnJlbHNQSwECLQAUAAYACAAAACEA&#10;c3fSg0sCAADMBAAADgAAAAAAAAAAAAAAAAAuAgAAZHJzL2Uyb0RvYy54bWxQSwECLQAUAAYACAAA&#10;ACEAognJ2OAAAAAJAQAADwAAAAAAAAAAAAAAAAClBAAAZHJzL2Rvd25yZXYueG1sUEsFBgAAAAAE&#10;AAQA8wAAALIFAAAAAA==&#10;" fillcolor="window" strokecolor="window" strokeweight=".5pt">
                <v:path arrowok="t"/>
                <v:textbox>
                  <w:txbxContent>
                    <w:p w14:paraId="3C1CD384" w14:textId="77777777" w:rsidR="00236E6E" w:rsidRPr="009964E6" w:rsidRDefault="00236E6E" w:rsidP="00236E6E">
                      <w:pPr>
                        <w:rPr>
                          <w:b/>
                          <w:i/>
                          <w:sz w:val="28"/>
                        </w:rPr>
                      </w:pPr>
                      <w:r w:rsidRPr="009964E6">
                        <w:rPr>
                          <w:b/>
                          <w:i/>
                          <w:sz w:val="28"/>
                        </w:rPr>
                        <w:t>CARACTÉRISTIQUES DE LA RÉGULATION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20874DB2" w14:textId="61C0C02D" w:rsidR="00236E6E" w:rsidRPr="00236E6E" w:rsidRDefault="00236E6E" w:rsidP="00236E6E">
      <w:pPr>
        <w:spacing w:after="0" w:line="240" w:lineRule="auto"/>
        <w:rPr>
          <w:rFonts w:ascii="Mission Gothic Regular" w:eastAsia="Calibri" w:hAnsi="Mission Gothic Regular" w:cs="Mission Gothic Regular"/>
          <w:i/>
          <w:color w:val="000000"/>
          <w:kern w:val="0"/>
          <w:position w:val="15"/>
          <w:sz w:val="27"/>
          <w:szCs w:val="25"/>
          <w:vertAlign w:val="superscript"/>
          <w14:ligatures w14:val="none"/>
        </w:rPr>
      </w:pPr>
      <w:r w:rsidRPr="00236E6E">
        <w:rPr>
          <w:rFonts w:ascii="Mission Gothic Regular" w:eastAsia="Calibri" w:hAnsi="Mission Gothic Regular" w:cs="Mission Gothic Regular"/>
          <w:i/>
          <w:color w:val="000000"/>
          <w:kern w:val="0"/>
          <w:sz w:val="46"/>
          <w:szCs w:val="44"/>
          <w14:ligatures w14:val="none"/>
        </w:rPr>
        <w:t xml:space="preserve">SIMPLY III </w:t>
      </w:r>
      <w:r w:rsidRPr="00236E6E">
        <w:rPr>
          <w:rFonts w:ascii="Mission Gothic Regular" w:eastAsia="Calibri" w:hAnsi="Mission Gothic Regular" w:cs="Mission Gothic Regular"/>
          <w:i/>
          <w:color w:val="000000"/>
          <w:kern w:val="0"/>
          <w:position w:val="15"/>
          <w:sz w:val="27"/>
          <w:szCs w:val="25"/>
          <w:vertAlign w:val="superscript"/>
          <w14:ligatures w14:val="none"/>
        </w:rPr>
        <w:t>®</w:t>
      </w:r>
    </w:p>
    <w:p w14:paraId="01BC58EB" w14:textId="7DC1A5A6" w:rsidR="00236E6E" w:rsidRPr="00236E6E" w:rsidRDefault="00236E6E" w:rsidP="00236E6E">
      <w:pPr>
        <w:spacing w:after="0" w:line="240" w:lineRule="auto"/>
        <w:rPr>
          <w:rFonts w:ascii="Mission Gothic Regular" w:eastAsia="Calibri" w:hAnsi="Mission Gothic Regular" w:cs="Mission Gothic Regular"/>
          <w:i/>
          <w:color w:val="000000"/>
          <w:kern w:val="0"/>
          <w:position w:val="15"/>
          <w:sz w:val="15"/>
          <w:szCs w:val="25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205F2F" wp14:editId="1CF8542B">
                <wp:simplePos x="0" y="0"/>
                <wp:positionH relativeFrom="column">
                  <wp:posOffset>3191510</wp:posOffset>
                </wp:positionH>
                <wp:positionV relativeFrom="paragraph">
                  <wp:posOffset>2540</wp:posOffset>
                </wp:positionV>
                <wp:extent cx="3526790" cy="346075"/>
                <wp:effectExtent l="0" t="0" r="16510" b="15875"/>
                <wp:wrapNone/>
                <wp:docPr id="5" name="Zone de text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6790" cy="346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8EB43B3" w14:textId="77777777" w:rsidR="00236E6E" w:rsidRPr="0096563B" w:rsidRDefault="00236E6E" w:rsidP="00236E6E">
                            <w:pPr>
                              <w:shd w:val="clear" w:color="auto" w:fill="70B247"/>
                              <w:rPr>
                                <w:b/>
                                <w:color w:val="FFFFFF"/>
                              </w:rPr>
                            </w:pPr>
                            <w:r w:rsidRPr="0096563B">
                              <w:rPr>
                                <w:rFonts w:cs="Mission Gothic Bold"/>
                                <w:b/>
                                <w:color w:val="FFFFFF"/>
                                <w:sz w:val="32"/>
                                <w:szCs w:val="28"/>
                              </w:rPr>
                              <w:t>SIMPLICITÉ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05F2F" id="Zone de texte 71" o:spid="_x0000_s1028" type="#_x0000_t202" style="position:absolute;margin-left:251.3pt;margin-top:.2pt;width:277.7pt;height:2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KRTSQIAAMwEAAAOAAAAZHJzL2Uyb0RvYy54bWysVEuP2jAQvlfqf7B8LwnvbkRYUVZUldDu&#10;Smy1Z+M4YNXxuLYhob++Yyc8uu2pLQczL8/j8zeZ3TeVIkdhnQSd034vpURoDoXUu5x+fVl9+EiJ&#10;80wXTIEWOT0JR+/n79/NapOJAexBFcISTKJdVpuc7r03WZI4vhcVcz0wQqOzBFsxj6rdJYVlNWav&#10;VDJI00lSgy2MBS6cQ+tD66TzmL8sBfdPZemEJyqn2JuPp43nNpzJfMaynWVmL3nXBvuLLiomNRa9&#10;pHpgnpGDlb+lqiS34KD0PQ5VAmUpuYgz4DT99M00mz0zIs6C4Dhzgcn9v7T88bgxz5b45hM0+IBx&#10;CGfWwL85xCapjcu6mICpyxxGh0Gb0lbhH0cgeBGxPV3wFI0nHI3D8WAyvUMXR99wNEmn4wB4cr1t&#10;rPOfBVQkCDm1+F6xA3ZcO9+GnkNCMQdKFiupVFRObqksOTJ8WmREATUlijmPxpyu4q+r9ss1pUmd&#10;08lwnLaz/nNKHEfp0JCIfOsav2IVJN9sGyKLnA5CS8GyheKEuFtoKekMX0nEYI0DPDOLHETYcK/8&#10;Ex6lAmwZOomSPdgff7KHeKQGeimpkdM5dd8PzArE5YtG0tz1R6OwBFEZjacDVOytZ3vr0YdqCYht&#10;HzfY8CiGeK/OYmmhesX1W4Sq6GKaY+2c+rO49O2m4fpysVjEIKS9YX6tN4af6RZe+KV5ZdZ0NPBI&#10;oEc4s59lb9jQxgbENSwOHkoZqXJFteMtrkwkW7feYSdv9Rh1/QjNfwIAAP//AwBQSwMEFAAGAAgA&#10;AAAhAFdZCxrfAAAACAEAAA8AAABkcnMvZG93bnJldi54bWxMj8tOwzAQRfdI/IM1SOyoQ2hDCXEq&#10;hErFpjxaFizdeIhD43EUO234e6YrWI7O1Z1zi8XoWnHAPjSeFFxPEhBIlTcN1Qo+tk9XcxAhajK6&#10;9YQKfjDAojw/K3Ru/JHe8bCJteASCrlWYGPscilDZdHpMPEdErMv3zsd+exraXp95HLXyjRJMul0&#10;Q/zB6g4fLVb7zeAUvNzst6/r51s52NXye4mZ+3xLV0pdXowP9yAijvEvDCd9VoeSnXZ+IBNEq2CW&#10;pBlHFUxBnHAym/O2HYPpHciykP8HlL8AAAD//wMAUEsBAi0AFAAGAAgAAAAhALaDOJL+AAAA4QEA&#10;ABMAAAAAAAAAAAAAAAAAAAAAAFtDb250ZW50X1R5cGVzXS54bWxQSwECLQAUAAYACAAAACEAOP0h&#10;/9YAAACUAQAACwAAAAAAAAAAAAAAAAAvAQAAX3JlbHMvLnJlbHNQSwECLQAUAAYACAAAACEAwPSk&#10;U0kCAADMBAAADgAAAAAAAAAAAAAAAAAuAgAAZHJzL2Uyb0RvYy54bWxQSwECLQAUAAYACAAAACEA&#10;V1kLGt8AAAAIAQAADwAAAAAAAAAAAAAAAACjBAAAZHJzL2Rvd25yZXYueG1sUEsFBgAAAAAEAAQA&#10;8wAAAK8FAAAAAA==&#10;" fillcolor="window" strokecolor="window" strokeweight=".5pt">
                <v:path arrowok="t"/>
                <v:textbox>
                  <w:txbxContent>
                    <w:p w14:paraId="38EB43B3" w14:textId="77777777" w:rsidR="00236E6E" w:rsidRPr="0096563B" w:rsidRDefault="00236E6E" w:rsidP="00236E6E">
                      <w:pPr>
                        <w:shd w:val="clear" w:color="auto" w:fill="70B247"/>
                        <w:rPr>
                          <w:b/>
                          <w:color w:val="FFFFFF"/>
                        </w:rPr>
                      </w:pPr>
                      <w:r w:rsidRPr="0096563B">
                        <w:rPr>
                          <w:rFonts w:cs="Mission Gothic Bold"/>
                          <w:b/>
                          <w:color w:val="FFFFFF"/>
                          <w:sz w:val="32"/>
                          <w:szCs w:val="28"/>
                        </w:rPr>
                        <w:t>SIMPLICITÉ</w:t>
                      </w:r>
                    </w:p>
                  </w:txbxContent>
                </v:textbox>
              </v:shape>
            </w:pict>
          </mc:Fallback>
        </mc:AlternateContent>
      </w:r>
      <w:r w:rsidRPr="00236E6E">
        <w:rPr>
          <w:rFonts w:ascii="Mission Gothic Regular" w:eastAsia="Calibri" w:hAnsi="Mission Gothic Regular" w:cs="Mission Gothic Regular"/>
          <w:i/>
          <w:color w:val="000000"/>
          <w:kern w:val="0"/>
          <w:position w:val="15"/>
          <w:sz w:val="15"/>
          <w:szCs w:val="25"/>
          <w14:ligatures w14:val="none"/>
        </w:rPr>
        <w:t>L’efficacité commence par la simplicité</w:t>
      </w:r>
    </w:p>
    <w:p w14:paraId="31ABEC24" w14:textId="3C6A068E" w:rsidR="00236E6E" w:rsidRPr="00236E6E" w:rsidRDefault="00236E6E" w:rsidP="00236E6E">
      <w:pPr>
        <w:spacing w:after="0" w:line="240" w:lineRule="auto"/>
        <w:rPr>
          <w:rFonts w:ascii="Mission Gothic Regular" w:eastAsia="Calibri" w:hAnsi="Mission Gothic Regular" w:cs="Mission Gothic Regular"/>
          <w:b/>
          <w:i/>
          <w:color w:val="1F497D"/>
          <w:kern w:val="0"/>
          <w:position w:val="15"/>
          <w:sz w:val="15"/>
          <w:szCs w:val="25"/>
          <w14:ligatures w14:val="none"/>
        </w:rPr>
      </w:pPr>
    </w:p>
    <w:p w14:paraId="2B8EE079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Arial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Arial"/>
          <w:kern w:val="0"/>
          <w:sz w:val="16"/>
          <w:szCs w:val="16"/>
          <w14:ligatures w14:val="none"/>
        </w:rPr>
        <w:t>Régulateur ultra simple programmable, 4 touches avec sonde à piquer multipoints et sonde d’ambiance indépendantes.</w:t>
      </w:r>
    </w:p>
    <w:p w14:paraId="23463FB3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Mission Gothic Light"/>
          <w:color w:val="000000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Mission Gothic Light"/>
          <w:color w:val="000000"/>
          <w:kern w:val="0"/>
          <w:sz w:val="16"/>
          <w:szCs w:val="16"/>
          <w14:ligatures w14:val="none"/>
        </w:rPr>
        <w:t>Fonction cycles programmables : 10 recettes réglables au degré près, multi-séquences</w:t>
      </w:r>
    </w:p>
    <w:p w14:paraId="59068347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4 modes automatiques (chrono ou sonde à piquer) avec signal de fin de cycle visuel et sonore (puissant)</w:t>
      </w:r>
    </w:p>
    <w:p w14:paraId="69E71F0B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b/>
          <w:bCs/>
          <w:kern w:val="0"/>
          <w:sz w:val="16"/>
          <w:szCs w:val="16"/>
          <w14:ligatures w14:val="none"/>
        </w:rPr>
        <w:t>Nouveau programme ANISAKIS :</w:t>
      </w: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 xml:space="preserve"> traitement de congélation assainissant spécial poisson</w:t>
      </w:r>
    </w:p>
    <w:p w14:paraId="629EEA8C" w14:textId="324B1952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:sz w:val="16"/>
          <w:szCs w:val="16"/>
          <w14:ligatures w14:val="none"/>
        </w:rPr>
        <w:drawing>
          <wp:anchor distT="0" distB="0" distL="114300" distR="114300" simplePos="0" relativeHeight="251674624" behindDoc="1" locked="1" layoutInCell="1" allowOverlap="1" wp14:anchorId="04F0631F" wp14:editId="47EEE16E">
            <wp:simplePos x="0" y="0"/>
            <wp:positionH relativeFrom="column">
              <wp:posOffset>-374650</wp:posOffset>
            </wp:positionH>
            <wp:positionV relativeFrom="paragraph">
              <wp:posOffset>-961390</wp:posOffset>
            </wp:positionV>
            <wp:extent cx="3019425" cy="2009140"/>
            <wp:effectExtent l="0" t="0" r="9525" b="0"/>
            <wp:wrapNone/>
            <wp:docPr id="1108174761" name="Imag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Mode conservateur automatique, maintien de la ventilation pour l’homogénéisation des produits en fin de cycle</w:t>
      </w:r>
    </w:p>
    <w:p w14:paraId="0598D8E0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Dégivrage automatique programmable en début de cycle</w:t>
      </w:r>
    </w:p>
    <w:p w14:paraId="53C4BEF3" w14:textId="089EA199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 xml:space="preserve">Temporisation de la durée d’alarme et de fin de cycle </w:t>
      </w:r>
    </w:p>
    <w:p w14:paraId="3DDE453F" w14:textId="7883BB03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Affiche en fin de cycle de la durée entre 2 températures à cœur choisies (ex : +63°C à +10°C)</w:t>
      </w:r>
    </w:p>
    <w:p w14:paraId="13135AFB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Affichage différencié température et temps pour faciliter la lecture</w:t>
      </w:r>
    </w:p>
    <w:p w14:paraId="68960189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Menu paramétrable permettant de choisir les modes disponibles (neutralisation au choix du mode surgélation)</w:t>
      </w:r>
    </w:p>
    <w:p w14:paraId="5DC5C101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Déport du clavier de commande (connecteur type HE10)</w:t>
      </w:r>
    </w:p>
    <w:p w14:paraId="068A3436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Affichage et pilotage double pour les machines traversantes (option)</w:t>
      </w:r>
    </w:p>
    <w:p w14:paraId="7F019DDB" w14:textId="77777777" w:rsidR="00236E6E" w:rsidRPr="00236E6E" w:rsidRDefault="00236E6E" w:rsidP="00236E6E">
      <w:pPr>
        <w:numPr>
          <w:ilvl w:val="0"/>
          <w:numId w:val="1"/>
        </w:numPr>
        <w:spacing w:after="0" w:line="240" w:lineRule="auto"/>
        <w:ind w:left="5387"/>
        <w:jc w:val="both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Programmation du microprocesseur depuis clé USB (option</w:t>
      </w:r>
      <w:r w:rsidRPr="00236E6E">
        <w:rPr>
          <w:rFonts w:ascii="Calibri" w:eastAsia="Calibri" w:hAnsi="Calibri" w:cs="Times New Roman"/>
          <w:kern w:val="0"/>
          <w:sz w:val="16"/>
          <w:szCs w:val="16"/>
          <w14:ligatures w14:val="none"/>
        </w:rPr>
        <w:t>)</w:t>
      </w:r>
    </w:p>
    <w:p w14:paraId="7C11DB22" w14:textId="77777777" w:rsidR="00236E6E" w:rsidRPr="00236E6E" w:rsidRDefault="00236E6E" w:rsidP="00236E6E">
      <w:pPr>
        <w:spacing w:after="0" w:line="240" w:lineRule="auto"/>
        <w:ind w:left="5323"/>
        <w:rPr>
          <w:rFonts w:ascii="Calibri" w:eastAsia="Calibri" w:hAnsi="Calibri" w:cs="Times New Roman"/>
          <w:kern w:val="0"/>
          <w:sz w:val="14"/>
          <w14:ligatures w14:val="none"/>
        </w:rPr>
      </w:pPr>
    </w:p>
    <w:p w14:paraId="54109BDD" w14:textId="6A52C16D" w:rsidR="00236E6E" w:rsidRPr="00236E6E" w:rsidRDefault="00236E6E" w:rsidP="00236E6E">
      <w:pPr>
        <w:spacing w:after="0" w:line="240" w:lineRule="auto"/>
        <w:ind w:left="5323"/>
        <w:rPr>
          <w:rFonts w:ascii="Calibri" w:eastAsia="Calibri" w:hAnsi="Calibri" w:cs="Times New Roman"/>
          <w:kern w:val="0"/>
          <w:sz w:val="14"/>
          <w14:ligatures w14:val="none"/>
        </w:rPr>
      </w:pPr>
    </w:p>
    <w:p w14:paraId="1C385883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38A84A4B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236E6E">
        <w:rPr>
          <w:rFonts w:ascii="Calibri" w:eastAsia="Calibri" w:hAnsi="Calibri" w:cs="Times New Roman"/>
          <w:kern w:val="0"/>
          <w:sz w:val="2"/>
          <w14:ligatures w14:val="none"/>
        </w:rPr>
        <w:tab/>
      </w:r>
    </w:p>
    <w:p w14:paraId="2B36FBA2" w14:textId="768DE049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1755F6" wp14:editId="240F35C1">
                <wp:simplePos x="0" y="0"/>
                <wp:positionH relativeFrom="column">
                  <wp:posOffset>3120390</wp:posOffset>
                </wp:positionH>
                <wp:positionV relativeFrom="paragraph">
                  <wp:posOffset>-1905</wp:posOffset>
                </wp:positionV>
                <wp:extent cx="3597275" cy="344170"/>
                <wp:effectExtent l="0" t="0" r="22225" b="17780"/>
                <wp:wrapNone/>
                <wp:docPr id="8" name="Zone de text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7275" cy="344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490EE37" w14:textId="77777777" w:rsidR="00236E6E" w:rsidRPr="0096563B" w:rsidRDefault="00236E6E" w:rsidP="00236E6E">
                            <w:pPr>
                              <w:shd w:val="clear" w:color="auto" w:fill="70B247"/>
                              <w:rPr>
                                <w:b/>
                                <w:color w:val="FFFFFF"/>
                              </w:rPr>
                            </w:pPr>
                            <w:r w:rsidRPr="0096563B">
                              <w:rPr>
                                <w:rFonts w:cs="Mission Gothic Bold"/>
                                <w:b/>
                                <w:color w:val="FFFFFF"/>
                                <w:sz w:val="32"/>
                                <w:szCs w:val="28"/>
                              </w:rPr>
                              <w:t>SÉCURITÉ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1755F6" id="Zone de texte 69" o:spid="_x0000_s1029" type="#_x0000_t202" style="position:absolute;margin-left:245.7pt;margin-top:-.15pt;width:283.25pt;height:27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vuMTQIAAMwEAAAOAAAAZHJzL2Uyb0RvYy54bWysVEtv2zAMvg/YfxB0X51nsxpxiixFhgFB&#10;WyAdelZkKRYmi5qkxM5+/SjFeazbaVsOCilSfHz86Ol9W2uyF84rMAXt3/QoEYZDqcy2oF9flh8+&#10;UuIDMyXTYERBD8LT+9n7d9PG5mIAFehSOIJBjM8bW9AqBJtnmeeVqJm/ASsMGiW4mgVU3TYrHWsw&#10;eq2zQa93mzXgSuuAC+/x9uFopLMUX0rBw5OUXgSiC4q1hXS6dG7imc2mLN86ZivFuzLYX1RRM2Uw&#10;6TnUAwuM7Jz6LVStuAMPMtxwqDOQUnGResBu+r033awrZkXqBcHx9gyT/39h+eN+bZ8dCe0naHGA&#10;qQlvV8C/ecQma6zPO5+Iqc89esdGW+nq+I8tEHyI2B7OeIo2EI6Xw/HdZDAZU8LRNhyN+pMEeHZ5&#10;bZ0PnwXUJAoFdTivVAHbr3yI+Vl+conJPGhVLpXWSTn4hXZkz3C0yIgSGko08wEvC7pMvzheDPHL&#10;M21IU9Db4bh37PWfQ2ICbWJBIvGtK/yCVZRCu2mJKhGFWFK82UB5QNwdHCnpLV8qxGCFDTwzhxxE&#10;RHGvwhMeUgOWDJ1ESQXux5/uoz9SA62UNMjpgvrvO+YE4vLFIGnu+qNRXIKkjMaTASru2rK5tphd&#10;vQDEto8bbHkSo3/QJ1E6qF9x/eYxK5qY4Zi7oOEkLsJx03B9uZjPkxPS3rKwMmvLT3SLE35pX5mz&#10;HQ0CEugRTuxn+Rs2HH0j4gbmuwBSJapcUO14iyuTxt+td9zJaz15XT5Cs58AAAD//wMAUEsDBBQA&#10;BgAIAAAAIQDe5M+H4QAAAAkBAAAPAAAAZHJzL2Rvd25yZXYueG1sTI9LT8MwEITvSPwHa5G4tU6b&#10;PkjIpkKoVFzKo+XA0Y2XJDReR7HThn+Pe4LjaEYz32SrwTTiRJ2rLSNMxhEI4sLqmkuEj/3T6A6E&#10;84q1aiwTwg85WOXXV5lKtT3zO512vhShhF2qECrv21RKV1RklBvbljh4X7YzygfZlVJ36hzKTSOn&#10;UbSQRtUcFirV0mNFxXHXG4SX+Lh/3T4vZV9t1t9rWpjPt+kG8fZmeLgH4Wnwf2G44Ad0yAPTwfas&#10;nWgQZslkFqIIoxjExY/mywTEAWEeJyDzTP5/kP8CAAD//wMAUEsBAi0AFAAGAAgAAAAhALaDOJL+&#10;AAAA4QEAABMAAAAAAAAAAAAAAAAAAAAAAFtDb250ZW50X1R5cGVzXS54bWxQSwECLQAUAAYACAAA&#10;ACEAOP0h/9YAAACUAQAACwAAAAAAAAAAAAAAAAAvAQAAX3JlbHMvLnJlbHNQSwECLQAUAAYACAAA&#10;ACEAzBr7jE0CAADMBAAADgAAAAAAAAAAAAAAAAAuAgAAZHJzL2Uyb0RvYy54bWxQSwECLQAUAAYA&#10;CAAAACEA3uTPh+EAAAAJAQAADwAAAAAAAAAAAAAAAACnBAAAZHJzL2Rvd25yZXYueG1sUEsFBgAA&#10;AAAEAAQA8wAAALUFAAAAAA==&#10;" fillcolor="window" strokecolor="window" strokeweight=".5pt">
                <v:path arrowok="t"/>
                <v:textbox>
                  <w:txbxContent>
                    <w:p w14:paraId="3490EE37" w14:textId="77777777" w:rsidR="00236E6E" w:rsidRPr="0096563B" w:rsidRDefault="00236E6E" w:rsidP="00236E6E">
                      <w:pPr>
                        <w:shd w:val="clear" w:color="auto" w:fill="70B247"/>
                        <w:rPr>
                          <w:b/>
                          <w:color w:val="FFFFFF"/>
                        </w:rPr>
                      </w:pPr>
                      <w:r w:rsidRPr="0096563B">
                        <w:rPr>
                          <w:rFonts w:cs="Mission Gothic Bold"/>
                          <w:b/>
                          <w:color w:val="FFFFFF"/>
                          <w:sz w:val="32"/>
                          <w:szCs w:val="28"/>
                        </w:rPr>
                        <w:t>SÉCURITÉ</w:t>
                      </w:r>
                    </w:p>
                  </w:txbxContent>
                </v:textbox>
              </v:shape>
            </w:pict>
          </mc:Fallback>
        </mc:AlternateContent>
      </w:r>
    </w:p>
    <w:p w14:paraId="77604E44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4A76D6E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61DEFFF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258CFE14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2CFC0315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5B0F10D9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C0634F6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52AC34B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1492ECE4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639695BB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22FB1BE6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166A0ECA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7DC612C0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32CA58DF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17C02613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181702F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1DB98747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71877E37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7601F27F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3C0EF58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5BAACA86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4228626D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2"/>
          <w14:ligatures w14:val="none"/>
        </w:rPr>
      </w:pPr>
    </w:p>
    <w:p w14:paraId="2254D115" w14:textId="6478FB28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70528" behindDoc="1" locked="1" layoutInCell="1" allowOverlap="1" wp14:anchorId="3B496C99" wp14:editId="2CAC2E4D">
            <wp:simplePos x="0" y="0"/>
            <wp:positionH relativeFrom="column">
              <wp:posOffset>-417830</wp:posOffset>
            </wp:positionH>
            <wp:positionV relativeFrom="paragraph">
              <wp:posOffset>-841375</wp:posOffset>
            </wp:positionV>
            <wp:extent cx="3102610" cy="2334895"/>
            <wp:effectExtent l="0" t="0" r="2540" b="8255"/>
            <wp:wrapNone/>
            <wp:docPr id="437926052" name="Imag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610" cy="2334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236E6E">
        <w:rPr>
          <w:rFonts w:ascii="Bookman Old Style" w:eastAsia="Calibri" w:hAnsi="Bookman Old Style" w:cs="Times New Roman"/>
          <w:kern w:val="0"/>
          <w:sz w:val="18"/>
          <w14:ligatures w14:val="none"/>
        </w:rPr>
        <w:t>A</w:t>
      </w: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uto-adaptation</w:t>
      </w:r>
      <w:proofErr w:type="spellEnd"/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 xml:space="preserve"> de la température de soufflage en cours de cycle (multi-séquences)</w:t>
      </w:r>
    </w:p>
    <w:p w14:paraId="2AE5D22B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 xml:space="preserve">Autotest et codes d’alarme de dysfonctionnement avec gestion dédiée des défauts groupe froid </w:t>
      </w:r>
    </w:p>
    <w:p w14:paraId="4DBC96A9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Redémarrage automatique sur microcoupures</w:t>
      </w:r>
    </w:p>
    <w:p w14:paraId="56EC9F78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Facilité d’intervention SAV : sondes sur bornes WAGO</w:t>
      </w:r>
    </w:p>
    <w:p w14:paraId="4EAEA2C6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Paramétrage de durée mini en cycle sonde à piquer</w:t>
      </w:r>
    </w:p>
    <w:p w14:paraId="1CA75A27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Sortie RS 485 protocole mode BUS interfaçage intégral avec solution de traçabilité (MICROLIDE)</w:t>
      </w:r>
    </w:p>
    <w:p w14:paraId="5B3A43F0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Réglage au degré près de la température à cœur en fin de cycle (ex : +3°C à +10°C)</w:t>
      </w:r>
    </w:p>
    <w:p w14:paraId="654D29BF" w14:textId="3919284D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  <w:t>Sonde à piquer inox coudées renforcées et d’ambiance à large amplitude +90°C / -50°C</w:t>
      </w:r>
    </w:p>
    <w:p w14:paraId="5C47833D" w14:textId="77777777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</w:p>
    <w:p w14:paraId="3E82A8DB" w14:textId="77777777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6"/>
          <w:szCs w:val="16"/>
          <w14:ligatures w14:val="none"/>
        </w:rPr>
      </w:pPr>
    </w:p>
    <w:p w14:paraId="3594B067" w14:textId="54D295C5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14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:sz w:val="16"/>
          <w:szCs w:val="16"/>
          <w14:ligatures w14:val="none"/>
        </w:rPr>
        <w:drawing>
          <wp:anchor distT="0" distB="0" distL="114300" distR="114300" simplePos="0" relativeHeight="251669504" behindDoc="0" locked="1" layoutInCell="1" allowOverlap="1" wp14:anchorId="0AD80632" wp14:editId="1888D7FC">
            <wp:simplePos x="0" y="0"/>
            <wp:positionH relativeFrom="column">
              <wp:posOffset>1742440</wp:posOffset>
            </wp:positionH>
            <wp:positionV relativeFrom="paragraph">
              <wp:posOffset>-2499995</wp:posOffset>
            </wp:positionV>
            <wp:extent cx="715645" cy="706120"/>
            <wp:effectExtent l="0" t="0" r="8255" b="0"/>
            <wp:wrapNone/>
            <wp:docPr id="265810171" name="Imag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6E6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727320" wp14:editId="1C69BB8F">
                <wp:simplePos x="0" y="0"/>
                <wp:positionH relativeFrom="column">
                  <wp:posOffset>3144520</wp:posOffset>
                </wp:positionH>
                <wp:positionV relativeFrom="paragraph">
                  <wp:posOffset>85090</wp:posOffset>
                </wp:positionV>
                <wp:extent cx="3574415" cy="344170"/>
                <wp:effectExtent l="0" t="0" r="26035" b="17780"/>
                <wp:wrapNone/>
                <wp:docPr id="24" name="Zone de text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4415" cy="3441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370F72B2" w14:textId="77777777" w:rsidR="00236E6E" w:rsidRPr="0096563B" w:rsidRDefault="00236E6E" w:rsidP="00236E6E">
                            <w:pPr>
                              <w:shd w:val="clear" w:color="auto" w:fill="70B247"/>
                              <w:rPr>
                                <w:b/>
                                <w:color w:val="FFFFFF"/>
                              </w:rPr>
                            </w:pPr>
                            <w:r w:rsidRPr="0096563B">
                              <w:rPr>
                                <w:rFonts w:cs="Mission Gothic Bold"/>
                                <w:b/>
                                <w:color w:val="FFFFFF"/>
                                <w:sz w:val="32"/>
                                <w:szCs w:val="28"/>
                              </w:rPr>
                              <w:t>FIABILITÉ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727320" id="Zone de texte 66" o:spid="_x0000_s1030" type="#_x0000_t202" style="position:absolute;margin-left:247.6pt;margin-top:6.7pt;width:281.45pt;height:27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EwmTAIAAMwEAAAOAAAAZHJzL2Uyb0RvYy54bWysVEtv2zAMvg/YfxB0X5xn2xlxiixFhgFB&#10;WyAdelZkKRYmi5qkxM5+/SjFeazbaVsOCilSfHz86Ol9W2uyF84rMAUd9PqUCMOhVGZb0K8vyw93&#10;lPjATMk0GFHQg/D0fvb+3bSxuRhCBboUjmAQ4/PGFrQKweZZ5nklauZ7YIVBowRXs4Cq22alYw1G&#10;r3U27PdvsgZcaR1w4T3ePhyNdJbiSyl4eJLSi0B0QbG2kE6Xzk08s9mU5VvHbKV4Vwb7iypqpgwm&#10;PYd6YIGRnVO/haoVd+BBhh6HOgMpFRepB+xm0H/TzbpiVqReEBxvzzD5/xeWP+7X9tmR0H6CFgeY&#10;mvB2BfybR2yyxvq884mY+tyjd2y0la6O/9gCwYeI7eGMp2gD4Xg5mtyOx4MJJRxtIxRvE+DZ5bV1&#10;PnwWUJMoFNThvFIFbL/yIeZn+cklJvOgVblUWifl4BfakT3D0SIjSmgo0cwHvCzoMv3ieDHEL8+0&#10;IU1Bb0aT/rHXfw6JCbSJBYnEt67wC1ZRCu2mJaos6DiWFG82UB4QdwdHSnrLlwoxWGEDz8whBxFR&#10;3KvwhIfUgCVDJ1FSgfvxp/voj9RAKyUNcrqg/vuOOYG4fDFImo+D8TguQVLGk9shKu7asrm2mF29&#10;AMR2gBtseRKjf9AnUTqoX3H95jErmpjhmLug4SQuwnHTcH25mM+TE9LesrAya8tPdIsTfmlfmbMd&#10;DQIS6BFO7Gf5GzYcfSPiBua7AFIlqlxQ7XiLK5PG36133MlrPXldPkKznwAAAP//AwBQSwMEFAAG&#10;AAgAAAAhADTgLInhAAAACgEAAA8AAABkcnMvZG93bnJldi54bWxMj8tuwjAQRfeV+g/WVOquOAQI&#10;NMRBVUVRNy2vLliaeBqnxOModiD9+5pVWY7u0b1nskVvanbG1lWWBAwHETCkwqqKSgFf+7enGTDn&#10;JSlZW0IBv+hgkd/fZTJV9kJbPO98yUIJuVQK0N43Keeu0GikG9gGKWTftjXSh7MtuWrlJZSbmsdR&#10;lHAjKwoLWjb4qrE47Toj4HN02q8/3qe806vlzxITc9jEKyEeH/qXOTCPvf+H4aof1CEPTkfbkXKs&#10;FjB+nsQBDcFoDOwKRJPZENhRQDJNgOcZv30h/wMAAP//AwBQSwECLQAUAAYACAAAACEAtoM4kv4A&#10;AADhAQAAEwAAAAAAAAAAAAAAAAAAAAAAW0NvbnRlbnRfVHlwZXNdLnhtbFBLAQItABQABgAIAAAA&#10;IQA4/SH/1gAAAJQBAAALAAAAAAAAAAAAAAAAAC8BAABfcmVscy8ucmVsc1BLAQItABQABgAIAAAA&#10;IQBG2EwmTAIAAMwEAAAOAAAAAAAAAAAAAAAAAC4CAABkcnMvZTJvRG9jLnhtbFBLAQItABQABgAI&#10;AAAAIQA04CyJ4QAAAAoBAAAPAAAAAAAAAAAAAAAAAKYEAABkcnMvZG93bnJldi54bWxQSwUGAAAA&#10;AAQABADzAAAAtAUAAAAA&#10;" fillcolor="window" strokecolor="window" strokeweight=".5pt">
                <v:path arrowok="t"/>
                <v:textbox>
                  <w:txbxContent>
                    <w:p w14:paraId="370F72B2" w14:textId="77777777" w:rsidR="00236E6E" w:rsidRPr="0096563B" w:rsidRDefault="00236E6E" w:rsidP="00236E6E">
                      <w:pPr>
                        <w:shd w:val="clear" w:color="auto" w:fill="70B247"/>
                        <w:rPr>
                          <w:b/>
                          <w:color w:val="FFFFFF"/>
                        </w:rPr>
                      </w:pPr>
                      <w:r w:rsidRPr="0096563B">
                        <w:rPr>
                          <w:rFonts w:cs="Mission Gothic Bold"/>
                          <w:b/>
                          <w:color w:val="FFFFFF"/>
                          <w:sz w:val="32"/>
                          <w:szCs w:val="28"/>
                        </w:rPr>
                        <w:t>FIABILITÉ</w:t>
                      </w:r>
                    </w:p>
                  </w:txbxContent>
                </v:textbox>
              </v:shape>
            </w:pict>
          </mc:Fallback>
        </mc:AlternateContent>
      </w:r>
    </w:p>
    <w:p w14:paraId="244026E7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4C212A55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2F61E47C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59872836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311E7E2E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79DB6706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Sondes à piquer, multipoints et sonde d’ambiance à large amplitude avec inertie temporisée des sondes à cœur</w:t>
      </w:r>
    </w:p>
    <w:p w14:paraId="710C59D9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Automate tropicalisé conforme CEM et ROHS avec clavier de commande déporté</w:t>
      </w:r>
    </w:p>
    <w:p w14:paraId="01DFBFAA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Paramètre pour inversion sondes d’ambiance et à cœur afin d’assurer un fonctionnement minimum en cas de sonde défectueuse (sans modification de câblage)</w:t>
      </w:r>
    </w:p>
    <w:p w14:paraId="7FC88A89" w14:textId="6195AEF9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w:drawing>
          <wp:anchor distT="0" distB="0" distL="114300" distR="114300" simplePos="0" relativeHeight="251681792" behindDoc="0" locked="0" layoutInCell="1" allowOverlap="1" wp14:anchorId="6DB7469F" wp14:editId="1B172290">
            <wp:simplePos x="0" y="0"/>
            <wp:positionH relativeFrom="column">
              <wp:posOffset>374015</wp:posOffset>
            </wp:positionH>
            <wp:positionV relativeFrom="paragraph">
              <wp:posOffset>8255</wp:posOffset>
            </wp:positionV>
            <wp:extent cx="2038985" cy="2121535"/>
            <wp:effectExtent l="0" t="0" r="0" b="0"/>
            <wp:wrapNone/>
            <wp:docPr id="1884239361" name="Imag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985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77A94D" w14:textId="77777777" w:rsidR="00236E6E" w:rsidRPr="00236E6E" w:rsidRDefault="00236E6E" w:rsidP="00236E6E">
      <w:pPr>
        <w:spacing w:after="0" w:line="240" w:lineRule="auto"/>
        <w:ind w:left="5323"/>
        <w:rPr>
          <w:rFonts w:ascii="Bookman Old Style" w:eastAsia="Calibri" w:hAnsi="Bookman Old Style" w:cs="Times New Roman"/>
          <w:kern w:val="0"/>
          <w:sz w:val="4"/>
          <w14:ligatures w14:val="none"/>
        </w:rPr>
      </w:pPr>
    </w:p>
    <w:p w14:paraId="48A6BF5F" w14:textId="109D7E33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14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1D4437" wp14:editId="344D32AA">
                <wp:simplePos x="0" y="0"/>
                <wp:positionH relativeFrom="column">
                  <wp:posOffset>3120390</wp:posOffset>
                </wp:positionH>
                <wp:positionV relativeFrom="paragraph">
                  <wp:posOffset>71120</wp:posOffset>
                </wp:positionV>
                <wp:extent cx="3597275" cy="318770"/>
                <wp:effectExtent l="0" t="0" r="22225" b="24130"/>
                <wp:wrapNone/>
                <wp:docPr id="26" name="Zone de text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7275" cy="3187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66AFF1C6" w14:textId="77777777" w:rsidR="00236E6E" w:rsidRPr="0096563B" w:rsidRDefault="00236E6E" w:rsidP="00236E6E">
                            <w:pPr>
                              <w:shd w:val="clear" w:color="auto" w:fill="70B247"/>
                              <w:rPr>
                                <w:b/>
                                <w:color w:val="FFFFFF"/>
                              </w:rPr>
                            </w:pPr>
                            <w:r w:rsidRPr="0096563B">
                              <w:rPr>
                                <w:rFonts w:cs="Mission Gothic Bold"/>
                                <w:b/>
                                <w:color w:val="FFFFFF"/>
                                <w:sz w:val="32"/>
                                <w:szCs w:val="28"/>
                              </w:rPr>
                              <w:t>COMPATIBILITÉ</w:t>
                            </w:r>
                          </w:p>
                          <w:p w14:paraId="06DB3457" w14:textId="77777777" w:rsidR="00236E6E" w:rsidRDefault="00236E6E" w:rsidP="00236E6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1D4437" id="Zone de texte 64" o:spid="_x0000_s1031" type="#_x0000_t202" style="position:absolute;margin-left:245.7pt;margin-top:5.6pt;width:283.25pt;height:2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bZPTQIAAMwEAAAOAAAAZHJzL2Uyb0RvYy54bWysVEtvGjEQvlfqf7B8L8szJCuWiBJRVUJJ&#10;JFLlbLw2WPV6XNuwS399x2Z5JO2pLQcz4xnP45tvdnLfVJrshfMKTEF7nS4lwnAoldkU9NvL4tMt&#10;JT4wUzINRhT0IDy9n378MKltLvqwBV0KRzCI8XltC7oNweZZ5vlWVMx3wAqDRgmuYgFVt8lKx2qM&#10;Xums3+3eZDW40jrgwnu8fTga6TTFl1Lw8CSlF4HogmJtIZ0unet4ZtMJyzeO2a3ibRnsL6qomDKY&#10;9BzqgQVGdk79FqpS3IEHGTocqgykVFykHrCbXvddN6stsyL1guB4e4bJ/7+w/HG/ss+OhOYzNDjA&#10;1IS3S+DfPWKT1dbnrU/E1OcevWOjjXRV/McWCD5EbA9nPEUTCMfLwehu3B+PKOFoG/Rux+MEeHZ5&#10;bZ0PXwRUJAoFdTivVAHbL32I+Vl+conJPGhVLpTWSTn4uXZkz3C0yIgSako08wEvC7pIvzheDPHm&#10;mTakLujNYNQ99vrPITGBNrEgkfjWFn7BKkqhWTdElQUdxZLizRrKA+Lu4EhJb/lCIQZLbOCZOeQg&#10;Iop7FZ7wkBqwZGglSrbgfv7pPvojNdBKSY2cLqj/sWNOIC5fDZLmrjccxiVIynA07qPiri3ra4vZ&#10;VXNAbHu4wZYnMfoHfRKlg+oV128Ws6KJGY65CxpO4jwcNw3Xl4vZLDkh7S0LS7Oy/ES3OOGX5pU5&#10;29IgIIEe4cR+lr9jw9E3Im5gtgsgVaLKBdWWt7gyafztesedvNaT1+UjNP0FAAD//wMAUEsDBBQA&#10;BgAIAAAAIQBDoPyd4AAAAAoBAAAPAAAAZHJzL2Rvd25yZXYueG1sTI/LTsMwEEX3SPyDNUjsqJNQ&#10;UhriVAiVig3QBwuWbjLEofE4ip02/D3TFSxH5+reM/litK04Yu8bRwriSQQCqXRVQ7WCj93zzT0I&#10;HzRVunWECn7Qw6K4vMh1VrkTbfC4DbXgEvKZVmBC6DIpfWnQaj9xHRKzL9dbHfjsa1n1+sTltpVJ&#10;FKXS6oZ4wegOnwyWh+1gFbzdHnbvry8zOZjV8nuJqf1cJyulrq/GxwcQAcfwF4azPqtDwU57N1Dl&#10;RatgOo+nHGUQJyDOgehuNgexV5AykUUu/79Q/AIAAP//AwBQSwECLQAUAAYACAAAACEAtoM4kv4A&#10;AADhAQAAEwAAAAAAAAAAAAAAAAAAAAAAW0NvbnRlbnRfVHlwZXNdLnhtbFBLAQItABQABgAIAAAA&#10;IQA4/SH/1gAAAJQBAAALAAAAAAAAAAAAAAAAAC8BAABfcmVscy8ucmVsc1BLAQItABQABgAIAAAA&#10;IQAuzbZPTQIAAMwEAAAOAAAAAAAAAAAAAAAAAC4CAABkcnMvZTJvRG9jLnhtbFBLAQItABQABgAI&#10;AAAAIQBDoPyd4AAAAAoBAAAPAAAAAAAAAAAAAAAAAKcEAABkcnMvZG93bnJldi54bWxQSwUGAAAA&#10;AAQABADzAAAAtAUAAAAA&#10;" fillcolor="window" strokecolor="window" strokeweight=".5pt">
                <v:path arrowok="t"/>
                <v:textbox>
                  <w:txbxContent>
                    <w:p w14:paraId="66AFF1C6" w14:textId="77777777" w:rsidR="00236E6E" w:rsidRPr="0096563B" w:rsidRDefault="00236E6E" w:rsidP="00236E6E">
                      <w:pPr>
                        <w:shd w:val="clear" w:color="auto" w:fill="70B247"/>
                        <w:rPr>
                          <w:b/>
                          <w:color w:val="FFFFFF"/>
                        </w:rPr>
                      </w:pPr>
                      <w:r w:rsidRPr="0096563B">
                        <w:rPr>
                          <w:rFonts w:cs="Mission Gothic Bold"/>
                          <w:b/>
                          <w:color w:val="FFFFFF"/>
                          <w:sz w:val="32"/>
                          <w:szCs w:val="28"/>
                        </w:rPr>
                        <w:t>COMPATIBILITÉ</w:t>
                      </w:r>
                    </w:p>
                    <w:p w14:paraId="06DB3457" w14:textId="77777777" w:rsidR="00236E6E" w:rsidRDefault="00236E6E" w:rsidP="00236E6E"/>
                  </w:txbxContent>
                </v:textbox>
              </v:shape>
            </w:pict>
          </mc:Fallback>
        </mc:AlternateContent>
      </w:r>
    </w:p>
    <w:p w14:paraId="40087588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14"/>
          <w14:ligatures w14:val="none"/>
        </w:rPr>
      </w:pPr>
    </w:p>
    <w:p w14:paraId="1F91A9F7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14"/>
          <w14:ligatures w14:val="none"/>
        </w:rPr>
      </w:pPr>
    </w:p>
    <w:p w14:paraId="32322E1E" w14:textId="77777777" w:rsidR="00236E6E" w:rsidRPr="00236E6E" w:rsidRDefault="00236E6E" w:rsidP="00236E6E">
      <w:pPr>
        <w:spacing w:after="0" w:line="240" w:lineRule="auto"/>
        <w:rPr>
          <w:rFonts w:ascii="Calibri" w:eastAsia="Calibri" w:hAnsi="Calibri" w:cs="Times New Roman"/>
          <w:kern w:val="0"/>
          <w:sz w:val="8"/>
          <w14:ligatures w14:val="none"/>
        </w:rPr>
      </w:pPr>
    </w:p>
    <w:p w14:paraId="4A1FF004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SIMPLY TOUCH (nous consulter)</w:t>
      </w:r>
    </w:p>
    <w:p w14:paraId="4647AF5B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USB SIMPLY (nous consulter)</w:t>
      </w:r>
    </w:p>
    <w:p w14:paraId="471F1119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KIT IMPRIMANTE + USB (nous consulter)</w:t>
      </w:r>
    </w:p>
    <w:p w14:paraId="0DDFBA29" w14:textId="77777777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</w:p>
    <w:p w14:paraId="5AF574B6" w14:textId="77777777" w:rsidR="00236E6E" w:rsidRPr="00236E6E" w:rsidRDefault="00236E6E" w:rsidP="00236E6E">
      <w:pPr>
        <w:spacing w:after="0" w:line="240" w:lineRule="auto"/>
        <w:ind w:left="5323"/>
        <w:rPr>
          <w:rFonts w:ascii="Bookman Old Style" w:eastAsia="Calibri" w:hAnsi="Bookman Old Style" w:cs="Times New Roman"/>
          <w:kern w:val="0"/>
          <w:sz w:val="6"/>
          <w14:ligatures w14:val="none"/>
        </w:rPr>
      </w:pPr>
    </w:p>
    <w:p w14:paraId="158B3E57" w14:textId="298A8611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8"/>
          <w14:ligatures w14:val="none"/>
        </w:rPr>
      </w:pPr>
      <w:r w:rsidRPr="00236E6E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CEAE9A" wp14:editId="036A8C06">
                <wp:simplePos x="0" y="0"/>
                <wp:positionH relativeFrom="column">
                  <wp:posOffset>3120390</wp:posOffset>
                </wp:positionH>
                <wp:positionV relativeFrom="paragraph">
                  <wp:posOffset>64135</wp:posOffset>
                </wp:positionV>
                <wp:extent cx="3597275" cy="332105"/>
                <wp:effectExtent l="0" t="0" r="22225" b="10795"/>
                <wp:wrapNone/>
                <wp:docPr id="1" name="Zone de text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72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2273A74D" w14:textId="77777777" w:rsidR="00236E6E" w:rsidRPr="0096563B" w:rsidRDefault="00236E6E" w:rsidP="00236E6E">
                            <w:pPr>
                              <w:shd w:val="clear" w:color="auto" w:fill="70B247"/>
                              <w:rPr>
                                <w:b/>
                                <w:color w:val="FFFFFF"/>
                                <w:sz w:val="32"/>
                              </w:rPr>
                            </w:pPr>
                            <w:r w:rsidRPr="0096563B">
                              <w:rPr>
                                <w:b/>
                                <w:color w:val="FFFFFF"/>
                                <w:sz w:val="32"/>
                              </w:rPr>
                              <w:t>RSE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EAE9A" id="Zone de texte 63" o:spid="_x0000_s1032" type="#_x0000_t202" style="position:absolute;margin-left:245.7pt;margin-top:5.05pt;width:283.25pt;height:26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5ALSgIAAJMEAAAOAAAAZHJzL2Uyb0RvYy54bWysVEuP2jAQvlfqf7B8L+G5dCPCirKiqoR2&#10;V2KrPRvHgaiOx/UYEvrrO3bCQ9ueqnIwY897vm8ye2gqzY7KYQkm44NenzNlJOSl2WX8++vq02fO&#10;0AuTCw1GZfykkD/MP36Y1TZVQ9iDzpVjFMRgWtuM7723aZKg3KtKYA+sMqQswFXC09XtktyJmqJX&#10;Ohn2+3dJDS63DqRCpNfHVsnnMX5RKOmfiwKVZzrjVJuPp4vnNpzJfCbSnRN2X8quDPEPVVSiNJT0&#10;EupReMEOrvwjVFVKBwiF70moEiiKUqrYA3Uz6L/rZrMXVsVeaDhoL2PC/xdWPh039sUx33yBhgCM&#10;TaBdg/yBNJuktph2NmGmmCJZh0abwlXhn1pg5EizPV3mqRrPJD2OJvfT4XTCmSTdaDQc9Cdh4MnV&#10;2zr0XxVULAgZd4RXrEAc1+hb07NJSGZgVWodMdOG1Rm/G036bcmgyzwogxmecKkdOwoCnbiSQ82Z&#10;FujpMeOr+OvqwKsbVaVN8FaRNl3+a8tB8s22YWVOeYN/eNlCfqLxOWiZhVauSmplTdlehCMq0WBo&#10;PfwzHYUGKhk6ibM9uF9/ew/2hDBpOauJmhnHnwfhFDXxzRD294PxOHA5XsaT6ZAu7lazvdWYQ7UE&#10;GsSAFtHKKAZ7r89i4aB6oy1ahKykEkZS7oz7s7j07cLQFkq1WEQjYq8Vfm02Vp5ZE4B6bd6Esx2a&#10;nnjwBGcSi/QdqK1tC+vi4KEoI+LXqXb0I+ZHznRbGlbr9h6trt+S+W8AAAD//wMAUEsDBBQABgAI&#10;AAAAIQCoSQ/f3wAAAAoBAAAPAAAAZHJzL2Rvd25yZXYueG1sTI/LTsMwEEX3SPyDNUjsqJ0SCglx&#10;KihUYtvHhp0TT5Oo8Tiy3ST8Pe4KlqN7dO+ZYj2bno3ofGdJQrIQwJBqqztqJBwP24cXYD4o0qq3&#10;hBJ+0MO6vL0pVK7tRDsc96FhsYR8riS0IQw5575u0Si/sANSzE7WGRXi6RqunZpiuen5UogVN6qj&#10;uNCqATct1uf9xUg4Td/v1bxNcLN7PLsm+/o8jB9HKe/v5rdXYAHn8AfDVT+qQxmdKnsh7VkvIc2S&#10;NKIxEAmwKyCenjNglYTVMgVeFvz/C+UvAAAA//8DAFBLAQItABQABgAIAAAAIQC2gziS/gAAAOEB&#10;AAATAAAAAAAAAAAAAAAAAAAAAABbQ29udGVudF9UeXBlc10ueG1sUEsBAi0AFAAGAAgAAAAhADj9&#10;If/WAAAAlAEAAAsAAAAAAAAAAAAAAAAALwEAAF9yZWxzLy5yZWxzUEsBAi0AFAAGAAgAAAAhAPMv&#10;kAtKAgAAkwQAAA4AAAAAAAAAAAAAAAAALgIAAGRycy9lMm9Eb2MueG1sUEsBAi0AFAAGAAgAAAAh&#10;AKhJD9/fAAAACgEAAA8AAAAAAAAAAAAAAAAApAQAAGRycy9kb3ducmV2LnhtbFBLBQYAAAAABAAE&#10;APMAAACwBQAAAAA=&#10;" filled="f" strokecolor="window" strokeweight=".5pt">
                <v:path arrowok="t"/>
                <v:textbox>
                  <w:txbxContent>
                    <w:p w14:paraId="2273A74D" w14:textId="77777777" w:rsidR="00236E6E" w:rsidRPr="0096563B" w:rsidRDefault="00236E6E" w:rsidP="00236E6E">
                      <w:pPr>
                        <w:shd w:val="clear" w:color="auto" w:fill="70B247"/>
                        <w:rPr>
                          <w:b/>
                          <w:color w:val="FFFFFF"/>
                          <w:sz w:val="32"/>
                        </w:rPr>
                      </w:pPr>
                      <w:r w:rsidRPr="0096563B">
                        <w:rPr>
                          <w:b/>
                          <w:color w:val="FFFFFF"/>
                          <w:sz w:val="32"/>
                        </w:rPr>
                        <w:t>RSE</w:t>
                      </w:r>
                    </w:p>
                  </w:txbxContent>
                </v:textbox>
              </v:shape>
            </w:pict>
          </mc:Fallback>
        </mc:AlternateContent>
      </w:r>
    </w:p>
    <w:p w14:paraId="19E34961" w14:textId="77777777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8"/>
          <w14:ligatures w14:val="none"/>
        </w:rPr>
      </w:pPr>
    </w:p>
    <w:p w14:paraId="3F82C370" w14:textId="77777777" w:rsidR="00236E6E" w:rsidRPr="00236E6E" w:rsidRDefault="00236E6E" w:rsidP="00236E6E">
      <w:pPr>
        <w:spacing w:after="0" w:line="240" w:lineRule="auto"/>
        <w:rPr>
          <w:rFonts w:ascii="Bookman Old Style" w:eastAsia="Calibri" w:hAnsi="Bookman Old Style" w:cs="Times New Roman"/>
          <w:kern w:val="0"/>
          <w:sz w:val="18"/>
          <w14:ligatures w14:val="none"/>
        </w:rPr>
      </w:pPr>
    </w:p>
    <w:p w14:paraId="1690782E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Régulation optimisée du système frigorifique pour réduire la consommation électrique</w:t>
      </w:r>
    </w:p>
    <w:p w14:paraId="3F5F440B" w14:textId="77777777" w:rsidR="00236E6E" w:rsidRPr="00236E6E" w:rsidRDefault="00236E6E" w:rsidP="00236E6E">
      <w:pPr>
        <w:numPr>
          <w:ilvl w:val="0"/>
          <w:numId w:val="2"/>
        </w:numPr>
        <w:spacing w:after="0" w:line="240" w:lineRule="auto"/>
        <w:ind w:left="5387"/>
        <w:jc w:val="both"/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</w:pPr>
      <w:r w:rsidRPr="00236E6E">
        <w:rPr>
          <w:rFonts w:ascii="Bookman Old Style" w:eastAsia="Calibri" w:hAnsi="Bookman Old Style" w:cs="Times New Roman"/>
          <w:kern w:val="0"/>
          <w:sz w:val="16"/>
          <w:szCs w:val="20"/>
          <w14:ligatures w14:val="none"/>
        </w:rPr>
        <w:t>Cycle éco avec une sonde à piquer pour une fin de cycle dès la température atteinte</w:t>
      </w:r>
    </w:p>
    <w:p w14:paraId="26ACEAEB" w14:textId="77777777" w:rsidR="0068142D" w:rsidRDefault="0068142D"/>
    <w:sectPr w:rsidR="0068142D" w:rsidSect="00236E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ssion Gothic Black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ssion Gothic Bold">
    <w:panose1 w:val="02000603020000020003"/>
    <w:charset w:val="00"/>
    <w:family w:val="modern"/>
    <w:notTrueType/>
    <w:pitch w:val="variable"/>
    <w:sig w:usb0="00000003" w:usb1="00000000" w:usb2="00000000" w:usb3="00000000" w:csb0="00000001" w:csb1="00000000"/>
  </w:font>
  <w:font w:name="Mission Gothic Regular">
    <w:panose1 w:val="02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ission Gothic Light">
    <w:panose1 w:val="02000603020000020003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C12"/>
    <w:multiLevelType w:val="hybridMultilevel"/>
    <w:tmpl w:val="519C1D7E"/>
    <w:lvl w:ilvl="0" w:tplc="D310ACF2">
      <w:numFmt w:val="bullet"/>
      <w:pStyle w:val="StyleTest"/>
      <w:lvlText w:val="•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494415FA">
      <w:numFmt w:val="bullet"/>
      <w:lvlText w:val="-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1B05"/>
    <w:multiLevelType w:val="hybridMultilevel"/>
    <w:tmpl w:val="80026AF2"/>
    <w:lvl w:ilvl="0" w:tplc="7EEEFEFE">
      <w:numFmt w:val="bullet"/>
      <w:lvlText w:val="•"/>
      <w:lvlJc w:val="left"/>
      <w:pPr>
        <w:ind w:left="720" w:hanging="360"/>
      </w:pPr>
      <w:rPr>
        <w:rFonts w:ascii="Bookman Old Style" w:eastAsia="Times New Roman" w:hAnsi="Bookman Old Styl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A14BBF"/>
    <w:multiLevelType w:val="hybridMultilevel"/>
    <w:tmpl w:val="84229A0C"/>
    <w:lvl w:ilvl="0" w:tplc="4E128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A30C30"/>
    <w:multiLevelType w:val="hybridMultilevel"/>
    <w:tmpl w:val="0A6074A2"/>
    <w:lvl w:ilvl="0" w:tplc="E28485FE">
      <w:start w:val="1"/>
      <w:numFmt w:val="bullet"/>
      <w:lvlText w:val=""/>
      <w:lvlJc w:val="left"/>
      <w:rPr>
        <w:rFonts w:ascii="Symbol" w:hAnsi="Symbol" w:hint="default"/>
        <w:sz w:val="18"/>
        <w:szCs w:val="18"/>
      </w:rPr>
    </w:lvl>
    <w:lvl w:ilvl="1" w:tplc="559CADCA">
      <w:start w:val="1"/>
      <w:numFmt w:val="bullet"/>
      <w:lvlText w:val=""/>
      <w:lvlJc w:val="left"/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C087F"/>
    <w:multiLevelType w:val="hybridMultilevel"/>
    <w:tmpl w:val="03A8C5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20E1C"/>
    <w:multiLevelType w:val="hybridMultilevel"/>
    <w:tmpl w:val="EB28FBB8"/>
    <w:lvl w:ilvl="0" w:tplc="040C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83" w:hanging="360"/>
      </w:pPr>
      <w:rPr>
        <w:rFonts w:ascii="Wingdings" w:hAnsi="Wingdings" w:hint="default"/>
      </w:rPr>
    </w:lvl>
  </w:abstractNum>
  <w:abstractNum w:abstractNumId="6" w15:restartNumberingAfterBreak="0">
    <w:nsid w:val="638401F0"/>
    <w:multiLevelType w:val="hybridMultilevel"/>
    <w:tmpl w:val="8AD4672A"/>
    <w:lvl w:ilvl="0" w:tplc="040C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84" w:hanging="360"/>
      </w:pPr>
      <w:rPr>
        <w:rFonts w:ascii="Wingdings" w:hAnsi="Wingdings" w:hint="default"/>
      </w:rPr>
    </w:lvl>
  </w:abstractNum>
  <w:abstractNum w:abstractNumId="7" w15:restartNumberingAfterBreak="0">
    <w:nsid w:val="7C9378E9"/>
    <w:multiLevelType w:val="hybridMultilevel"/>
    <w:tmpl w:val="A1BACEFE"/>
    <w:lvl w:ilvl="0" w:tplc="040C0001">
      <w:start w:val="1"/>
      <w:numFmt w:val="bullet"/>
      <w:lvlText w:val=""/>
      <w:lvlJc w:val="left"/>
      <w:rPr>
        <w:rFonts w:ascii="Symbol" w:hAnsi="Symbol" w:hint="default"/>
        <w:sz w:val="18"/>
        <w:szCs w:val="18"/>
      </w:rPr>
    </w:lvl>
    <w:lvl w:ilvl="1" w:tplc="FFFFFFFF">
      <w:start w:val="1"/>
      <w:numFmt w:val="bullet"/>
      <w:lvlText w:val=""/>
      <w:lvlJc w:val="left"/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621425">
    <w:abstractNumId w:val="5"/>
  </w:num>
  <w:num w:numId="2" w16cid:durableId="1036663360">
    <w:abstractNumId w:val="6"/>
  </w:num>
  <w:num w:numId="3" w16cid:durableId="1717074018">
    <w:abstractNumId w:val="2"/>
  </w:num>
  <w:num w:numId="4" w16cid:durableId="329795506">
    <w:abstractNumId w:val="3"/>
  </w:num>
  <w:num w:numId="5" w16cid:durableId="808979880">
    <w:abstractNumId w:val="7"/>
  </w:num>
  <w:num w:numId="6" w16cid:durableId="297297791">
    <w:abstractNumId w:val="0"/>
  </w:num>
  <w:num w:numId="7" w16cid:durableId="1143347404">
    <w:abstractNumId w:val="1"/>
  </w:num>
  <w:num w:numId="8" w16cid:durableId="39675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E6E"/>
    <w:rsid w:val="00191E47"/>
    <w:rsid w:val="00202F3E"/>
    <w:rsid w:val="00236E6E"/>
    <w:rsid w:val="003A6F5B"/>
    <w:rsid w:val="0047102D"/>
    <w:rsid w:val="005631E6"/>
    <w:rsid w:val="005D0640"/>
    <w:rsid w:val="00607546"/>
    <w:rsid w:val="0068142D"/>
    <w:rsid w:val="008207D0"/>
    <w:rsid w:val="00A14575"/>
    <w:rsid w:val="00A6721D"/>
    <w:rsid w:val="00B82B02"/>
    <w:rsid w:val="00C06BC9"/>
    <w:rsid w:val="00F6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8AD7"/>
  <w15:chartTrackingRefBased/>
  <w15:docId w15:val="{29434906-3761-4354-A83D-40042C5B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6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36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36E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36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36E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36E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36E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36E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36E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36E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36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36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36E6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36E6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36E6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36E6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36E6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36E6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36E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36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36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36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36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36E6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36E6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36E6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36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36E6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36E6E"/>
    <w:rPr>
      <w:b/>
      <w:bCs/>
      <w:smallCaps/>
      <w:color w:val="2F5496" w:themeColor="accent1" w:themeShade="BF"/>
      <w:spacing w:val="5"/>
    </w:rPr>
  </w:style>
  <w:style w:type="paragraph" w:customStyle="1" w:styleId="StyleTest">
    <w:name w:val="Style_Test"/>
    <w:basedOn w:val="Normal"/>
    <w:qFormat/>
    <w:rsid w:val="00236E6E"/>
    <w:pPr>
      <w:numPr>
        <w:numId w:val="6"/>
      </w:numPr>
      <w:spacing w:after="0" w:line="240" w:lineRule="auto"/>
      <w:ind w:left="303" w:hanging="283"/>
    </w:pPr>
    <w:rPr>
      <w:rFonts w:ascii="Bookman Old Style" w:eastAsia="Times New Roman" w:hAnsi="Bookman Old Style" w:cs="Times New Roman"/>
      <w:kern w:val="0"/>
      <w:sz w:val="18"/>
      <w:szCs w:val="18"/>
      <w:lang w:val="x-none" w:eastAsia="x-none"/>
      <w14:ligatures w14:val="none"/>
    </w:rPr>
  </w:style>
  <w:style w:type="paragraph" w:styleId="Corpsdetexte">
    <w:name w:val="Body Text"/>
    <w:basedOn w:val="Normal"/>
    <w:link w:val="CorpsdetexteCar"/>
    <w:unhideWhenUsed/>
    <w:rsid w:val="005631E6"/>
    <w:pPr>
      <w:spacing w:after="12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CorpsdetexteCar">
    <w:name w:val="Corps de texte Car"/>
    <w:basedOn w:val="Policepardfaut"/>
    <w:link w:val="Corpsdetexte"/>
    <w:rsid w:val="005631E6"/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1024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Laure Mazery</dc:creator>
  <cp:keywords/>
  <dc:description/>
  <cp:lastModifiedBy>Assistante com 2</cp:lastModifiedBy>
  <cp:revision>5</cp:revision>
  <cp:lastPrinted>2025-07-01T09:45:00Z</cp:lastPrinted>
  <dcterms:created xsi:type="dcterms:W3CDTF">2025-07-01T09:39:00Z</dcterms:created>
  <dcterms:modified xsi:type="dcterms:W3CDTF">2025-08-25T12:58:00Z</dcterms:modified>
</cp:coreProperties>
</file>