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F35D1" w14:textId="77777777" w:rsidR="00334FA9" w:rsidRDefault="00334FA9" w:rsidP="00334FA9">
      <w:pPr>
        <w:spacing w:after="0" w:line="240" w:lineRule="auto"/>
        <w:rPr>
          <w:b/>
          <w:bCs/>
        </w:rPr>
      </w:pPr>
      <w:r w:rsidRPr="00334FA9">
        <w:rPr>
          <w:b/>
          <w:bCs/>
        </w:rPr>
        <w:t>DOSSIER DE PRESSE</w:t>
      </w:r>
    </w:p>
    <w:p w14:paraId="09C4990F" w14:textId="77777777" w:rsidR="00334FA9" w:rsidRPr="00334FA9" w:rsidRDefault="00334FA9" w:rsidP="00334FA9">
      <w:pPr>
        <w:spacing w:after="0" w:line="240" w:lineRule="auto"/>
        <w:rPr>
          <w:b/>
          <w:bCs/>
        </w:rPr>
      </w:pPr>
    </w:p>
    <w:p w14:paraId="154C393E" w14:textId="77777777" w:rsidR="000A2546" w:rsidRPr="000A2546" w:rsidRDefault="000A2546" w:rsidP="000A2546">
      <w:pPr>
        <w:spacing w:after="0" w:line="240" w:lineRule="auto"/>
        <w:rPr>
          <w:b/>
          <w:bCs/>
        </w:rPr>
      </w:pPr>
      <w:r w:rsidRPr="000A2546">
        <w:rPr>
          <w:b/>
          <w:bCs/>
        </w:rPr>
        <w:t>GKB lance une nouvelle gamme de décompacteurs rapides et légers : DTA High Speed</w:t>
      </w:r>
    </w:p>
    <w:p w14:paraId="0C13D999" w14:textId="77777777" w:rsidR="000A2546" w:rsidRDefault="000A2546" w:rsidP="000A2546">
      <w:pPr>
        <w:spacing w:after="0" w:line="240" w:lineRule="auto"/>
      </w:pPr>
    </w:p>
    <w:p w14:paraId="283CC61C" w14:textId="0DAEF5AE" w:rsidR="000A2546" w:rsidRPr="000A2546" w:rsidRDefault="000A2546" w:rsidP="000A2546">
      <w:pPr>
        <w:spacing w:after="0" w:line="240" w:lineRule="auto"/>
      </w:pPr>
      <w:r w:rsidRPr="000A2546">
        <w:t xml:space="preserve">Spécialiste reconnu des équipements pour l’entretien des gazons sportifs, le constructeur néerlandais GKB Machines enrichit son offre avec une nouvelle gamme de décompacteurs : Deep Tine </w:t>
      </w:r>
      <w:proofErr w:type="spellStart"/>
      <w:r w:rsidRPr="000A2546">
        <w:t>Aerator</w:t>
      </w:r>
      <w:proofErr w:type="spellEnd"/>
      <w:r w:rsidRPr="000A2546">
        <w:t xml:space="preserve"> High Speed (DTA HS). Conçue pour répondre aux contraintes d’exploitation des terrains sportifs modernes, cette nouvelle génération de machines permet d’effectuer des opérations d’aération plus rapides, plus légères et moins perturbantes pour le jeu.</w:t>
      </w:r>
    </w:p>
    <w:p w14:paraId="4D45E6AA" w14:textId="77777777" w:rsidR="000A2546" w:rsidRDefault="000A2546" w:rsidP="000A2546">
      <w:pPr>
        <w:spacing w:after="0" w:line="240" w:lineRule="auto"/>
      </w:pPr>
    </w:p>
    <w:p w14:paraId="3E88D7B2" w14:textId="47E23CDE" w:rsidR="000A2546" w:rsidRPr="000A2546" w:rsidRDefault="000A2546" w:rsidP="000A2546">
      <w:pPr>
        <w:spacing w:after="0" w:line="240" w:lineRule="auto"/>
      </w:pPr>
      <w:r w:rsidRPr="000A2546">
        <w:t>Distribuée en France par MG Entreprises (MGE Green Service), cette gamme s’adresse aux golfs, stades de football et de rugby, hippodromes et collectivités, confrontés à une intensification de l’utilisation des surfaces sportives et à la nécessité de maintenir une qualité de gazon irréprochable.</w:t>
      </w:r>
    </w:p>
    <w:p w14:paraId="22C791FF" w14:textId="0E008573" w:rsidR="000A2546" w:rsidRPr="000A2546" w:rsidRDefault="000A2546" w:rsidP="000A2546">
      <w:pPr>
        <w:spacing w:after="0" w:line="240" w:lineRule="auto"/>
      </w:pPr>
    </w:p>
    <w:p w14:paraId="5D389E4E" w14:textId="77777777" w:rsidR="000A2546" w:rsidRPr="000A2546" w:rsidRDefault="000A2546" w:rsidP="000A2546">
      <w:pPr>
        <w:spacing w:after="0" w:line="240" w:lineRule="auto"/>
        <w:rPr>
          <w:b/>
          <w:bCs/>
        </w:rPr>
      </w:pPr>
      <w:r w:rsidRPr="000A2546">
        <w:rPr>
          <w:b/>
          <w:bCs/>
        </w:rPr>
        <w:t>Une aération efficace avec un impact minimal sur le jeu</w:t>
      </w:r>
    </w:p>
    <w:p w14:paraId="601DF8CA" w14:textId="77777777" w:rsidR="000A2546" w:rsidRPr="000A2546" w:rsidRDefault="000A2546" w:rsidP="000A2546">
      <w:pPr>
        <w:spacing w:after="0" w:line="240" w:lineRule="auto"/>
      </w:pPr>
      <w:r w:rsidRPr="000A2546">
        <w:t xml:space="preserve">Le DTA HS associe l’ingénierie de précision propre à GKB à une vitesse de travail nettement supérieure, permettant de réaliser des opérations d’aération tout en limitant les temps d’intervention et les perturbations pour les utilisateurs du terrain. </w:t>
      </w:r>
    </w:p>
    <w:p w14:paraId="78DE5125" w14:textId="77777777" w:rsidR="000A2546" w:rsidRPr="000A2546" w:rsidRDefault="000A2546" w:rsidP="000A2546">
      <w:pPr>
        <w:spacing w:after="0" w:line="240" w:lineRule="auto"/>
      </w:pPr>
      <w:r w:rsidRPr="000A2546">
        <w:t>GKB DTA HS - gamme légère et ra…</w:t>
      </w:r>
    </w:p>
    <w:p w14:paraId="03DBEAA3" w14:textId="77777777" w:rsidR="000A2546" w:rsidRPr="000A2546" w:rsidRDefault="000A2546" w:rsidP="000A2546">
      <w:pPr>
        <w:spacing w:after="0" w:line="240" w:lineRule="auto"/>
      </w:pPr>
      <w:r w:rsidRPr="000A2546">
        <w:t>Grâce à sa boîte de vitesses à deux rapports, la machine peut être adaptée aux différents besoins agronomiques :</w:t>
      </w:r>
    </w:p>
    <w:p w14:paraId="26C51BCD" w14:textId="77777777" w:rsidR="000A2546" w:rsidRPr="000A2546" w:rsidRDefault="000A2546" w:rsidP="000A2546">
      <w:pPr>
        <w:numPr>
          <w:ilvl w:val="0"/>
          <w:numId w:val="4"/>
        </w:numPr>
        <w:spacing w:after="0" w:line="240" w:lineRule="auto"/>
      </w:pPr>
      <w:r w:rsidRPr="000A2546">
        <w:t>Mode haute vitesse pour une aération rapide jusqu’à 10 cm de profondeur</w:t>
      </w:r>
    </w:p>
    <w:p w14:paraId="72C83DDE" w14:textId="77777777" w:rsidR="000A2546" w:rsidRPr="000A2546" w:rsidRDefault="000A2546" w:rsidP="000A2546">
      <w:pPr>
        <w:numPr>
          <w:ilvl w:val="0"/>
          <w:numId w:val="4"/>
        </w:numPr>
        <w:spacing w:after="0" w:line="240" w:lineRule="auto"/>
      </w:pPr>
      <w:r w:rsidRPr="000A2546">
        <w:t>Mode profondeur pour un décompactage plus intensif pouvant atteindre 25 cm</w:t>
      </w:r>
    </w:p>
    <w:p w14:paraId="06FA68E9" w14:textId="77777777" w:rsidR="000A2546" w:rsidRPr="000A2546" w:rsidRDefault="000A2546" w:rsidP="000A2546">
      <w:pPr>
        <w:spacing w:after="0" w:line="240" w:lineRule="auto"/>
      </w:pPr>
      <w:r w:rsidRPr="000A2546">
        <w:t>Cette polyvalence permet aux gestionnaires de terrains de réaliser des interventions plus fréquentes et plus ciblées, contribuant à améliorer durablement la structure du sol et la qualité du gazon.</w:t>
      </w:r>
    </w:p>
    <w:p w14:paraId="4F975E7A" w14:textId="450C4EF0" w:rsidR="000A2546" w:rsidRPr="000A2546" w:rsidRDefault="000A2546" w:rsidP="000A2546">
      <w:pPr>
        <w:spacing w:after="0" w:line="240" w:lineRule="auto"/>
      </w:pPr>
    </w:p>
    <w:p w14:paraId="7D10521F" w14:textId="77777777" w:rsidR="000A2546" w:rsidRPr="000A2546" w:rsidRDefault="000A2546" w:rsidP="000A2546">
      <w:pPr>
        <w:spacing w:after="0" w:line="240" w:lineRule="auto"/>
        <w:rPr>
          <w:b/>
          <w:bCs/>
        </w:rPr>
      </w:pPr>
      <w:r w:rsidRPr="000A2546">
        <w:rPr>
          <w:b/>
          <w:bCs/>
        </w:rPr>
        <w:t>Une conception pensée pour les professionnels</w:t>
      </w:r>
    </w:p>
    <w:p w14:paraId="762B6D5D" w14:textId="77777777" w:rsidR="000A2546" w:rsidRPr="000A2546" w:rsidRDefault="000A2546" w:rsidP="000A2546">
      <w:pPr>
        <w:spacing w:after="0" w:line="240" w:lineRule="auto"/>
      </w:pPr>
      <w:r w:rsidRPr="000A2546">
        <w:t>Comme l’ensemble des machines de la marque, le DTA HS a été conçu pour un usage intensif sur les installations sportives.</w:t>
      </w:r>
    </w:p>
    <w:p w14:paraId="7B0F7D98" w14:textId="77777777" w:rsidR="000A2546" w:rsidRPr="000A2546" w:rsidRDefault="000A2546" w:rsidP="000A2546">
      <w:pPr>
        <w:spacing w:after="0" w:line="240" w:lineRule="auto"/>
      </w:pPr>
      <w:r w:rsidRPr="000A2546">
        <w:t>Parmi ses principales caractéristiques :</w:t>
      </w:r>
    </w:p>
    <w:p w14:paraId="1C523751" w14:textId="77777777" w:rsidR="000A2546" w:rsidRPr="000A2546" w:rsidRDefault="000A2546" w:rsidP="000A2546">
      <w:pPr>
        <w:numPr>
          <w:ilvl w:val="0"/>
          <w:numId w:val="5"/>
        </w:numPr>
        <w:spacing w:after="0" w:line="240" w:lineRule="auto"/>
      </w:pPr>
      <w:proofErr w:type="gramStart"/>
      <w:r w:rsidRPr="000A2546">
        <w:t>paliers</w:t>
      </w:r>
      <w:proofErr w:type="gramEnd"/>
      <w:r w:rsidRPr="000A2546">
        <w:t xml:space="preserve"> étanches renforcés sans entretien</w:t>
      </w:r>
    </w:p>
    <w:p w14:paraId="1920E516" w14:textId="77777777" w:rsidR="000A2546" w:rsidRPr="000A2546" w:rsidRDefault="000A2546" w:rsidP="000A2546">
      <w:pPr>
        <w:numPr>
          <w:ilvl w:val="0"/>
          <w:numId w:val="5"/>
        </w:numPr>
        <w:spacing w:after="0" w:line="240" w:lineRule="auto"/>
      </w:pPr>
      <w:proofErr w:type="gramStart"/>
      <w:r w:rsidRPr="000A2546">
        <w:t>remplacement</w:t>
      </w:r>
      <w:proofErr w:type="gramEnd"/>
      <w:r w:rsidRPr="000A2546">
        <w:t xml:space="preserve"> rapide des dents</w:t>
      </w:r>
    </w:p>
    <w:p w14:paraId="1E013B7C" w14:textId="77777777" w:rsidR="000A2546" w:rsidRPr="000A2546" w:rsidRDefault="000A2546" w:rsidP="000A2546">
      <w:pPr>
        <w:numPr>
          <w:ilvl w:val="0"/>
          <w:numId w:val="5"/>
        </w:numPr>
        <w:spacing w:after="0" w:line="240" w:lineRule="auto"/>
      </w:pPr>
      <w:proofErr w:type="gramStart"/>
      <w:r w:rsidRPr="000A2546">
        <w:t>rouleaux</w:t>
      </w:r>
      <w:proofErr w:type="gramEnd"/>
      <w:r w:rsidRPr="000A2546">
        <w:t xml:space="preserve"> avant et arrière pour un suivi optimal du terrain</w:t>
      </w:r>
    </w:p>
    <w:p w14:paraId="3053CA42" w14:textId="77777777" w:rsidR="000A2546" w:rsidRPr="000A2546" w:rsidRDefault="000A2546" w:rsidP="000A2546">
      <w:pPr>
        <w:numPr>
          <w:ilvl w:val="0"/>
          <w:numId w:val="5"/>
        </w:numPr>
        <w:spacing w:after="0" w:line="240" w:lineRule="auto"/>
      </w:pPr>
      <w:proofErr w:type="gramStart"/>
      <w:r w:rsidRPr="000A2546">
        <w:t>prise</w:t>
      </w:r>
      <w:proofErr w:type="gramEnd"/>
      <w:r w:rsidRPr="000A2546">
        <w:t xml:space="preserve"> de force Walterscheid avec limiteur de couple</w:t>
      </w:r>
    </w:p>
    <w:p w14:paraId="19830106" w14:textId="77777777" w:rsidR="000A2546" w:rsidRPr="000A2546" w:rsidRDefault="000A2546" w:rsidP="000A2546">
      <w:pPr>
        <w:numPr>
          <w:ilvl w:val="0"/>
          <w:numId w:val="5"/>
        </w:numPr>
        <w:spacing w:after="0" w:line="240" w:lineRule="auto"/>
      </w:pPr>
      <w:proofErr w:type="gramStart"/>
      <w:r w:rsidRPr="000A2546">
        <w:t>construction</w:t>
      </w:r>
      <w:proofErr w:type="gramEnd"/>
      <w:r w:rsidRPr="000A2546">
        <w:t xml:space="preserve"> robuste adaptée à un usage professionnel</w:t>
      </w:r>
    </w:p>
    <w:p w14:paraId="51CAFBC0" w14:textId="77777777" w:rsidR="000A2546" w:rsidRPr="000A2546" w:rsidRDefault="000A2546" w:rsidP="000A2546">
      <w:pPr>
        <w:spacing w:after="0" w:line="240" w:lineRule="auto"/>
      </w:pPr>
      <w:r w:rsidRPr="000A2546">
        <w:t xml:space="preserve">Les dents interchangeables permettent également d’adapter facilement la machine aux conditions de sol et aux objectifs agronomiques du terrain. </w:t>
      </w:r>
    </w:p>
    <w:p w14:paraId="00565F59" w14:textId="043D35F1" w:rsidR="000A2546" w:rsidRPr="000A2546" w:rsidRDefault="000A2546" w:rsidP="000A2546">
      <w:pPr>
        <w:spacing w:after="0" w:line="240" w:lineRule="auto"/>
      </w:pPr>
    </w:p>
    <w:p w14:paraId="0C949ABF" w14:textId="77777777" w:rsidR="000A2546" w:rsidRPr="000A2546" w:rsidRDefault="000A2546" w:rsidP="000A2546">
      <w:pPr>
        <w:spacing w:after="0" w:line="240" w:lineRule="auto"/>
        <w:rPr>
          <w:b/>
          <w:bCs/>
        </w:rPr>
      </w:pPr>
      <w:r w:rsidRPr="000A2546">
        <w:rPr>
          <w:b/>
          <w:bCs/>
        </w:rPr>
        <w:t>Trois modèles pour s’adapter à tous les terrains</w:t>
      </w:r>
    </w:p>
    <w:p w14:paraId="3C015AD2" w14:textId="77777777" w:rsidR="000A2546" w:rsidRPr="000A2546" w:rsidRDefault="000A2546" w:rsidP="000A2546">
      <w:pPr>
        <w:spacing w:after="0" w:line="240" w:lineRule="auto"/>
      </w:pPr>
      <w:r w:rsidRPr="000A2546">
        <w:t>La gamme DTA HS est disponible en trois largeurs de travail afin de répondre aux différentes configurations de terrains sportifs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67"/>
        <w:gridCol w:w="1686"/>
        <w:gridCol w:w="669"/>
        <w:gridCol w:w="2598"/>
      </w:tblGrid>
      <w:tr w:rsidR="000A2546" w:rsidRPr="000A2546" w14:paraId="47EC630A" w14:textId="77777777">
        <w:trPr>
          <w:tblHeader/>
          <w:tblCellSpacing w:w="15" w:type="dxa"/>
        </w:trPr>
        <w:tc>
          <w:tcPr>
            <w:tcW w:w="0" w:type="auto"/>
            <w:vAlign w:val="center"/>
            <w:hideMark/>
          </w:tcPr>
          <w:p w14:paraId="1B05EC72" w14:textId="77777777" w:rsidR="000A2546" w:rsidRPr="000A2546" w:rsidRDefault="000A2546" w:rsidP="000A2546">
            <w:pPr>
              <w:spacing w:after="0" w:line="240" w:lineRule="auto"/>
            </w:pPr>
            <w:r w:rsidRPr="000A2546">
              <w:t>Modèle</w:t>
            </w:r>
          </w:p>
        </w:tc>
        <w:tc>
          <w:tcPr>
            <w:tcW w:w="0" w:type="auto"/>
            <w:vAlign w:val="center"/>
            <w:hideMark/>
          </w:tcPr>
          <w:p w14:paraId="4D4C8484" w14:textId="77777777" w:rsidR="000A2546" w:rsidRPr="000A2546" w:rsidRDefault="000A2546" w:rsidP="000A2546">
            <w:pPr>
              <w:spacing w:after="0" w:line="240" w:lineRule="auto"/>
            </w:pPr>
            <w:r w:rsidRPr="000A2546">
              <w:t>Largeur de travail</w:t>
            </w:r>
          </w:p>
        </w:tc>
        <w:tc>
          <w:tcPr>
            <w:tcW w:w="0" w:type="auto"/>
            <w:vAlign w:val="center"/>
            <w:hideMark/>
          </w:tcPr>
          <w:p w14:paraId="0B849126" w14:textId="77777777" w:rsidR="000A2546" w:rsidRPr="000A2546" w:rsidRDefault="000A2546" w:rsidP="000A2546">
            <w:pPr>
              <w:spacing w:after="0" w:line="240" w:lineRule="auto"/>
            </w:pPr>
            <w:r w:rsidRPr="000A2546">
              <w:t>Poids</w:t>
            </w:r>
          </w:p>
        </w:tc>
        <w:tc>
          <w:tcPr>
            <w:tcW w:w="0" w:type="auto"/>
            <w:vAlign w:val="center"/>
            <w:hideMark/>
          </w:tcPr>
          <w:p w14:paraId="77C1266F" w14:textId="77777777" w:rsidR="000A2546" w:rsidRPr="000A2546" w:rsidRDefault="000A2546" w:rsidP="000A2546">
            <w:pPr>
              <w:spacing w:after="0" w:line="240" w:lineRule="auto"/>
            </w:pPr>
            <w:r w:rsidRPr="000A2546">
              <w:t>Puissance tracteur requise</w:t>
            </w:r>
          </w:p>
        </w:tc>
      </w:tr>
      <w:tr w:rsidR="000A2546" w:rsidRPr="000A2546" w14:paraId="7761F210" w14:textId="77777777">
        <w:trPr>
          <w:tblCellSpacing w:w="15" w:type="dxa"/>
        </w:trPr>
        <w:tc>
          <w:tcPr>
            <w:tcW w:w="0" w:type="auto"/>
            <w:vAlign w:val="center"/>
            <w:hideMark/>
          </w:tcPr>
          <w:p w14:paraId="52A05411" w14:textId="77777777" w:rsidR="000A2546" w:rsidRPr="000A2546" w:rsidRDefault="000A2546" w:rsidP="000A2546">
            <w:pPr>
              <w:spacing w:after="0" w:line="240" w:lineRule="auto"/>
            </w:pPr>
            <w:r w:rsidRPr="000A2546">
              <w:t>DTA HS 120</w:t>
            </w:r>
          </w:p>
        </w:tc>
        <w:tc>
          <w:tcPr>
            <w:tcW w:w="0" w:type="auto"/>
            <w:vAlign w:val="center"/>
            <w:hideMark/>
          </w:tcPr>
          <w:p w14:paraId="6BC5FD6B" w14:textId="77777777" w:rsidR="000A2546" w:rsidRPr="000A2546" w:rsidRDefault="000A2546" w:rsidP="000A2546">
            <w:pPr>
              <w:spacing w:after="0" w:line="240" w:lineRule="auto"/>
              <w:jc w:val="center"/>
            </w:pPr>
            <w:r w:rsidRPr="000A2546">
              <w:t>1,20 m</w:t>
            </w:r>
          </w:p>
        </w:tc>
        <w:tc>
          <w:tcPr>
            <w:tcW w:w="0" w:type="auto"/>
            <w:vAlign w:val="center"/>
            <w:hideMark/>
          </w:tcPr>
          <w:p w14:paraId="2597EBA2" w14:textId="77777777" w:rsidR="000A2546" w:rsidRPr="000A2546" w:rsidRDefault="000A2546" w:rsidP="000A2546">
            <w:pPr>
              <w:spacing w:after="0" w:line="240" w:lineRule="auto"/>
            </w:pPr>
            <w:r w:rsidRPr="000A2546">
              <w:t>445 kg</w:t>
            </w:r>
          </w:p>
        </w:tc>
        <w:tc>
          <w:tcPr>
            <w:tcW w:w="0" w:type="auto"/>
            <w:vAlign w:val="center"/>
            <w:hideMark/>
          </w:tcPr>
          <w:p w14:paraId="50375FC5" w14:textId="77777777" w:rsidR="000A2546" w:rsidRPr="000A2546" w:rsidRDefault="000A2546" w:rsidP="000A2546">
            <w:pPr>
              <w:spacing w:after="0" w:line="240" w:lineRule="auto"/>
              <w:jc w:val="center"/>
            </w:pPr>
            <w:r w:rsidRPr="000A2546">
              <w:t xml:space="preserve">25 – 40 </w:t>
            </w:r>
            <w:proofErr w:type="spellStart"/>
            <w:r w:rsidRPr="000A2546">
              <w:t>ch</w:t>
            </w:r>
            <w:proofErr w:type="spellEnd"/>
          </w:p>
        </w:tc>
      </w:tr>
      <w:tr w:rsidR="000A2546" w:rsidRPr="000A2546" w14:paraId="2EB7DEF0" w14:textId="77777777">
        <w:trPr>
          <w:tblCellSpacing w:w="15" w:type="dxa"/>
        </w:trPr>
        <w:tc>
          <w:tcPr>
            <w:tcW w:w="0" w:type="auto"/>
            <w:vAlign w:val="center"/>
            <w:hideMark/>
          </w:tcPr>
          <w:p w14:paraId="0390466E" w14:textId="77777777" w:rsidR="000A2546" w:rsidRPr="000A2546" w:rsidRDefault="000A2546" w:rsidP="000A2546">
            <w:pPr>
              <w:spacing w:after="0" w:line="240" w:lineRule="auto"/>
            </w:pPr>
            <w:r w:rsidRPr="000A2546">
              <w:t>DTA HS 160</w:t>
            </w:r>
          </w:p>
        </w:tc>
        <w:tc>
          <w:tcPr>
            <w:tcW w:w="0" w:type="auto"/>
            <w:vAlign w:val="center"/>
            <w:hideMark/>
          </w:tcPr>
          <w:p w14:paraId="50EA8BC1" w14:textId="77777777" w:rsidR="000A2546" w:rsidRPr="000A2546" w:rsidRDefault="000A2546" w:rsidP="000A2546">
            <w:pPr>
              <w:spacing w:after="0" w:line="240" w:lineRule="auto"/>
              <w:jc w:val="center"/>
            </w:pPr>
            <w:r w:rsidRPr="000A2546">
              <w:t>1,60 m</w:t>
            </w:r>
          </w:p>
        </w:tc>
        <w:tc>
          <w:tcPr>
            <w:tcW w:w="0" w:type="auto"/>
            <w:vAlign w:val="center"/>
            <w:hideMark/>
          </w:tcPr>
          <w:p w14:paraId="510041E1" w14:textId="77777777" w:rsidR="000A2546" w:rsidRPr="000A2546" w:rsidRDefault="000A2546" w:rsidP="000A2546">
            <w:pPr>
              <w:spacing w:after="0" w:line="240" w:lineRule="auto"/>
            </w:pPr>
            <w:r w:rsidRPr="000A2546">
              <w:t>545 kg</w:t>
            </w:r>
          </w:p>
        </w:tc>
        <w:tc>
          <w:tcPr>
            <w:tcW w:w="0" w:type="auto"/>
            <w:vAlign w:val="center"/>
            <w:hideMark/>
          </w:tcPr>
          <w:p w14:paraId="11EC3B9E" w14:textId="77777777" w:rsidR="000A2546" w:rsidRPr="000A2546" w:rsidRDefault="000A2546" w:rsidP="000A2546">
            <w:pPr>
              <w:spacing w:after="0" w:line="240" w:lineRule="auto"/>
              <w:jc w:val="center"/>
            </w:pPr>
            <w:r w:rsidRPr="000A2546">
              <w:t xml:space="preserve">40 – 50 </w:t>
            </w:r>
            <w:proofErr w:type="spellStart"/>
            <w:r w:rsidRPr="000A2546">
              <w:t>ch</w:t>
            </w:r>
            <w:proofErr w:type="spellEnd"/>
          </w:p>
        </w:tc>
      </w:tr>
      <w:tr w:rsidR="000A2546" w:rsidRPr="000A2546" w14:paraId="1CBA6F94" w14:textId="77777777">
        <w:trPr>
          <w:tblCellSpacing w:w="15" w:type="dxa"/>
        </w:trPr>
        <w:tc>
          <w:tcPr>
            <w:tcW w:w="0" w:type="auto"/>
            <w:vAlign w:val="center"/>
            <w:hideMark/>
          </w:tcPr>
          <w:p w14:paraId="5EF05C0D" w14:textId="77777777" w:rsidR="000A2546" w:rsidRPr="000A2546" w:rsidRDefault="000A2546" w:rsidP="000A2546">
            <w:pPr>
              <w:spacing w:after="0" w:line="240" w:lineRule="auto"/>
            </w:pPr>
            <w:r w:rsidRPr="000A2546">
              <w:t>DTA HS 200</w:t>
            </w:r>
          </w:p>
        </w:tc>
        <w:tc>
          <w:tcPr>
            <w:tcW w:w="0" w:type="auto"/>
            <w:vAlign w:val="center"/>
            <w:hideMark/>
          </w:tcPr>
          <w:p w14:paraId="460847C6" w14:textId="77777777" w:rsidR="000A2546" w:rsidRPr="000A2546" w:rsidRDefault="000A2546" w:rsidP="000A2546">
            <w:pPr>
              <w:spacing w:after="0" w:line="240" w:lineRule="auto"/>
              <w:jc w:val="center"/>
            </w:pPr>
            <w:r w:rsidRPr="000A2546">
              <w:t>2,00 m</w:t>
            </w:r>
          </w:p>
        </w:tc>
        <w:tc>
          <w:tcPr>
            <w:tcW w:w="0" w:type="auto"/>
            <w:vAlign w:val="center"/>
            <w:hideMark/>
          </w:tcPr>
          <w:p w14:paraId="46B643BB" w14:textId="77777777" w:rsidR="000A2546" w:rsidRPr="000A2546" w:rsidRDefault="000A2546" w:rsidP="000A2546">
            <w:pPr>
              <w:spacing w:after="0" w:line="240" w:lineRule="auto"/>
            </w:pPr>
            <w:r w:rsidRPr="000A2546">
              <w:t>645 kg</w:t>
            </w:r>
          </w:p>
        </w:tc>
        <w:tc>
          <w:tcPr>
            <w:tcW w:w="0" w:type="auto"/>
            <w:vAlign w:val="center"/>
            <w:hideMark/>
          </w:tcPr>
          <w:p w14:paraId="59513DBD" w14:textId="77777777" w:rsidR="000A2546" w:rsidRPr="000A2546" w:rsidRDefault="000A2546" w:rsidP="000A2546">
            <w:pPr>
              <w:spacing w:after="0" w:line="240" w:lineRule="auto"/>
              <w:jc w:val="center"/>
            </w:pPr>
            <w:r w:rsidRPr="000A2546">
              <w:t xml:space="preserve">50 – 60 </w:t>
            </w:r>
            <w:proofErr w:type="spellStart"/>
            <w:r w:rsidRPr="000A2546">
              <w:t>ch</w:t>
            </w:r>
            <w:proofErr w:type="spellEnd"/>
          </w:p>
        </w:tc>
      </w:tr>
    </w:tbl>
    <w:p w14:paraId="3757342B" w14:textId="77777777" w:rsidR="000A2546" w:rsidRPr="000A2546" w:rsidRDefault="000A2546" w:rsidP="000A2546">
      <w:pPr>
        <w:spacing w:after="0" w:line="240" w:lineRule="auto"/>
      </w:pPr>
      <w:r w:rsidRPr="000A2546">
        <w:t xml:space="preserve">Tous les modèles sont compatibles avec des tracteurs compacts grâce à un attelage trois points catégorie 1, ce qui facilite leur intégration dans les parcs matériels existants. </w:t>
      </w:r>
    </w:p>
    <w:p w14:paraId="6CD9EDA9" w14:textId="3B4B0F7B" w:rsidR="000A2546" w:rsidRPr="000A2546" w:rsidRDefault="000A2546" w:rsidP="000A2546">
      <w:pPr>
        <w:spacing w:after="0" w:line="240" w:lineRule="auto"/>
      </w:pPr>
    </w:p>
    <w:p w14:paraId="7F7F609B" w14:textId="77777777" w:rsidR="000A2546" w:rsidRPr="000A2546" w:rsidRDefault="000A2546" w:rsidP="000A2546">
      <w:pPr>
        <w:spacing w:after="0" w:line="240" w:lineRule="auto"/>
        <w:rPr>
          <w:b/>
          <w:bCs/>
        </w:rPr>
      </w:pPr>
      <w:r w:rsidRPr="000A2546">
        <w:rPr>
          <w:b/>
          <w:bCs/>
        </w:rPr>
        <w:t>Une gamme qui vient compléter l’offre de décompacteurs GKB</w:t>
      </w:r>
    </w:p>
    <w:p w14:paraId="54AA1005" w14:textId="77777777" w:rsidR="000A2546" w:rsidRPr="000A2546" w:rsidRDefault="000A2546" w:rsidP="000A2546">
      <w:pPr>
        <w:spacing w:after="0" w:line="240" w:lineRule="auto"/>
      </w:pPr>
      <w:r w:rsidRPr="000A2546">
        <w:lastRenderedPageBreak/>
        <w:t>Avec le lancement de la série DTA High Speed, GKB vient compléter sa gamme historique de décompacteurs destinés aux opérations lourdes de décompactage profond.</w:t>
      </w:r>
    </w:p>
    <w:p w14:paraId="1B357772" w14:textId="77777777" w:rsidR="000A2546" w:rsidRPr="000A2546" w:rsidRDefault="000A2546" w:rsidP="000A2546">
      <w:pPr>
        <w:spacing w:after="0" w:line="240" w:lineRule="auto"/>
      </w:pPr>
      <w:r w:rsidRPr="000A2546">
        <w:t>Cette nouvelle génération de machines permet désormais de couvrir l’ensemble des besoins agronomiques des terrains sportifs :</w:t>
      </w:r>
    </w:p>
    <w:p w14:paraId="6D340BE8" w14:textId="77777777" w:rsidR="000A2546" w:rsidRPr="000A2546" w:rsidRDefault="000A2546" w:rsidP="000A2546">
      <w:pPr>
        <w:numPr>
          <w:ilvl w:val="0"/>
          <w:numId w:val="6"/>
        </w:numPr>
        <w:spacing w:after="0" w:line="240" w:lineRule="auto"/>
      </w:pPr>
      <w:proofErr w:type="gramStart"/>
      <w:r w:rsidRPr="000A2546">
        <w:t>décompactage</w:t>
      </w:r>
      <w:proofErr w:type="gramEnd"/>
      <w:r w:rsidRPr="000A2546">
        <w:t xml:space="preserve"> profond pour la rénovation du sol</w:t>
      </w:r>
    </w:p>
    <w:p w14:paraId="00B9A5AB" w14:textId="77777777" w:rsidR="000A2546" w:rsidRPr="000A2546" w:rsidRDefault="000A2546" w:rsidP="000A2546">
      <w:pPr>
        <w:numPr>
          <w:ilvl w:val="0"/>
          <w:numId w:val="6"/>
        </w:numPr>
        <w:spacing w:after="0" w:line="240" w:lineRule="auto"/>
      </w:pPr>
      <w:proofErr w:type="gramStart"/>
      <w:r w:rsidRPr="000A2546">
        <w:t>aération</w:t>
      </w:r>
      <w:proofErr w:type="gramEnd"/>
      <w:r w:rsidRPr="000A2546">
        <w:t xml:space="preserve"> rapide et régulière pour l’entretien courant</w:t>
      </w:r>
    </w:p>
    <w:p w14:paraId="6D153143" w14:textId="77777777" w:rsidR="000A2546" w:rsidRPr="000A2546" w:rsidRDefault="000A2546" w:rsidP="000A2546">
      <w:pPr>
        <w:numPr>
          <w:ilvl w:val="0"/>
          <w:numId w:val="6"/>
        </w:numPr>
        <w:spacing w:after="0" w:line="240" w:lineRule="auto"/>
      </w:pPr>
      <w:proofErr w:type="gramStart"/>
      <w:r w:rsidRPr="000A2546">
        <w:t>interventions</w:t>
      </w:r>
      <w:proofErr w:type="gramEnd"/>
      <w:r w:rsidRPr="000A2546">
        <w:t xml:space="preserve"> plus fréquentes sans immobilisation prolongée du terrain</w:t>
      </w:r>
    </w:p>
    <w:p w14:paraId="610FD49F" w14:textId="77777777" w:rsidR="000A2546" w:rsidRPr="000A2546" w:rsidRDefault="000A2546" w:rsidP="000A2546">
      <w:pPr>
        <w:spacing w:after="0" w:line="240" w:lineRule="auto"/>
      </w:pPr>
      <w:r w:rsidRPr="000A2546">
        <w:t>La marque néerlandaise renforce ainsi son positionnement comme spécialiste des solutions d’aération et de décompactage pour gazons sportifs, en proposant une offre complète adaptée aux contraintes des installations sportives modernes.</w:t>
      </w:r>
    </w:p>
    <w:p w14:paraId="375CB1C0" w14:textId="499DAC9D" w:rsidR="000A2546" w:rsidRPr="000A2546" w:rsidRDefault="000A2546" w:rsidP="000A2546">
      <w:pPr>
        <w:spacing w:after="0" w:line="240" w:lineRule="auto"/>
      </w:pPr>
    </w:p>
    <w:p w14:paraId="7A1BF25B" w14:textId="77777777" w:rsidR="000A2546" w:rsidRPr="000A2546" w:rsidRDefault="000A2546" w:rsidP="000A2546">
      <w:pPr>
        <w:spacing w:after="0" w:line="240" w:lineRule="auto"/>
        <w:rPr>
          <w:b/>
          <w:bCs/>
        </w:rPr>
      </w:pPr>
      <w:r w:rsidRPr="000A2546">
        <w:rPr>
          <w:b/>
          <w:bCs/>
        </w:rPr>
        <w:t>Une réponse aux nouvelles pratiques d’entretien des terrains</w:t>
      </w:r>
    </w:p>
    <w:p w14:paraId="1D2D8492" w14:textId="77777777" w:rsidR="000A2546" w:rsidRPr="000A2546" w:rsidRDefault="000A2546" w:rsidP="000A2546">
      <w:pPr>
        <w:spacing w:after="0" w:line="240" w:lineRule="auto"/>
      </w:pPr>
      <w:r w:rsidRPr="000A2546">
        <w:t>L’augmentation du nombre d’événements sportifs et l’intensification de l’utilisation des terrains imposent aujourd’hui aux gestionnaires d’intervenir plus rapidement et plus régulièrement sur la structure du sol.</w:t>
      </w:r>
    </w:p>
    <w:p w14:paraId="7643A416" w14:textId="77777777" w:rsidR="000A2546" w:rsidRPr="000A2546" w:rsidRDefault="000A2546" w:rsidP="000A2546">
      <w:pPr>
        <w:spacing w:after="0" w:line="240" w:lineRule="auto"/>
      </w:pPr>
      <w:r w:rsidRPr="000A2546">
        <w:t>« Les gestionnaires de terrains cherchent aujourd’hui des machines capables d’intervenir plus souvent et plus rapidement, sans perturber l’utilisation des installations sportives. Cette nouvelle gamme GKB répond parfaitement à cette évolution des pratiques d’entretien », explique Julien Bottard, Président de MG Entreprises.</w:t>
      </w:r>
    </w:p>
    <w:p w14:paraId="1BFAD209" w14:textId="40F3CF16" w:rsidR="000A2546" w:rsidRPr="000A2546" w:rsidRDefault="000A2546" w:rsidP="000A2546">
      <w:pPr>
        <w:spacing w:after="0" w:line="240" w:lineRule="auto"/>
      </w:pPr>
    </w:p>
    <w:p w14:paraId="0058686F" w14:textId="77777777" w:rsidR="000A2546" w:rsidRPr="000A2546" w:rsidRDefault="000A2546" w:rsidP="000A2546">
      <w:pPr>
        <w:spacing w:after="0" w:line="240" w:lineRule="auto"/>
        <w:rPr>
          <w:b/>
          <w:bCs/>
        </w:rPr>
      </w:pPr>
      <w:r w:rsidRPr="000A2546">
        <w:rPr>
          <w:b/>
          <w:bCs/>
        </w:rPr>
        <w:t>Distribution en France</w:t>
      </w:r>
    </w:p>
    <w:p w14:paraId="5AAB1089" w14:textId="77777777" w:rsidR="000A2546" w:rsidRPr="000A2546" w:rsidRDefault="000A2546" w:rsidP="000A2546">
      <w:pPr>
        <w:spacing w:after="0" w:line="240" w:lineRule="auto"/>
      </w:pPr>
      <w:r w:rsidRPr="000A2546">
        <w:t>La gamme GKB DTA HS est distribuée en France par MG Entreprises (MGE Green Service), spécialiste des équipements premium pour l’entretien des gazons sportifs.</w:t>
      </w:r>
    </w:p>
    <w:p w14:paraId="6FA64A09" w14:textId="77777777" w:rsidR="000A2546" w:rsidRPr="000A2546" w:rsidRDefault="000A2546" w:rsidP="000A2546">
      <w:pPr>
        <w:spacing w:after="0" w:line="240" w:lineRule="auto"/>
      </w:pPr>
      <w:r w:rsidRPr="000A2546">
        <w:t>Les machines sont disponibles via le réseau de concessionnaires espaces verts ou en direct pour les structures sportives.</w:t>
      </w:r>
    </w:p>
    <w:p w14:paraId="59732392" w14:textId="77777777" w:rsidR="000A2546" w:rsidRPr="000A2546" w:rsidRDefault="000A2546" w:rsidP="000A2546">
      <w:pPr>
        <w:spacing w:after="0" w:line="240" w:lineRule="auto"/>
      </w:pPr>
      <w:r w:rsidRPr="000A2546">
        <w:t>Des démonstrations terrain peuvent être organisées afin de permettre aux responsables de terrains de découvrir les performances de cette nouvelle gamme dans leurs conditions d’utilisation.</w:t>
      </w:r>
    </w:p>
    <w:p w14:paraId="31286BE3" w14:textId="645C66D7" w:rsidR="000A2546" w:rsidRPr="000A2546" w:rsidRDefault="000A2546" w:rsidP="000A2546">
      <w:pPr>
        <w:spacing w:after="0" w:line="240" w:lineRule="auto"/>
      </w:pPr>
    </w:p>
    <w:p w14:paraId="76BFA0C1" w14:textId="77777777" w:rsidR="000A2546" w:rsidRPr="000A2546" w:rsidRDefault="000A2546" w:rsidP="000A2546">
      <w:pPr>
        <w:spacing w:after="0" w:line="240" w:lineRule="auto"/>
      </w:pPr>
      <w:r w:rsidRPr="000A2546">
        <w:t>Contact presse</w:t>
      </w:r>
    </w:p>
    <w:p w14:paraId="3086FC48" w14:textId="77777777" w:rsidR="000A2546" w:rsidRPr="000A2546" w:rsidRDefault="000A2546" w:rsidP="000A2546">
      <w:pPr>
        <w:spacing w:after="0" w:line="240" w:lineRule="auto"/>
      </w:pPr>
      <w:r w:rsidRPr="000A2546">
        <w:t>MG Entreprises – MGE Green Service</w:t>
      </w:r>
      <w:r w:rsidRPr="000A2546">
        <w:br/>
        <w:t>8 rue de Belle-Île</w:t>
      </w:r>
      <w:r w:rsidRPr="000A2546">
        <w:br/>
        <w:t>72190 Coulaines</w:t>
      </w:r>
    </w:p>
    <w:p w14:paraId="45892CD9" w14:textId="77777777" w:rsidR="000A2546" w:rsidRPr="000A2546" w:rsidRDefault="000A2546" w:rsidP="000A2546">
      <w:pPr>
        <w:spacing w:after="0" w:line="240" w:lineRule="auto"/>
      </w:pPr>
      <w:r w:rsidRPr="000A2546">
        <w:t>02 43 23 09 10</w:t>
      </w:r>
      <w:r w:rsidRPr="000A2546">
        <w:br/>
        <w:t>mge@mge-greenservice.com</w:t>
      </w:r>
      <w:r w:rsidRPr="000A2546">
        <w:br/>
      </w:r>
      <w:hyperlink r:id="rId8" w:tgtFrame="_new" w:history="1">
        <w:r w:rsidRPr="000A2546">
          <w:rPr>
            <w:rStyle w:val="Lienhypertexte"/>
          </w:rPr>
          <w:t>www.mge-greenservice.com</w:t>
        </w:r>
      </w:hyperlink>
    </w:p>
    <w:p w14:paraId="6728F882" w14:textId="77777777" w:rsidR="00C907BD" w:rsidRPr="000A2546" w:rsidRDefault="00C907BD" w:rsidP="000A2546">
      <w:pPr>
        <w:spacing w:after="0" w:line="240" w:lineRule="auto"/>
      </w:pPr>
    </w:p>
    <w:sectPr w:rsidR="00C907BD" w:rsidRPr="000A25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148F3"/>
    <w:multiLevelType w:val="multilevel"/>
    <w:tmpl w:val="C7EAE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C5509F"/>
    <w:multiLevelType w:val="multilevel"/>
    <w:tmpl w:val="45484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742EA5"/>
    <w:multiLevelType w:val="multilevel"/>
    <w:tmpl w:val="65643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6F0A0F"/>
    <w:multiLevelType w:val="multilevel"/>
    <w:tmpl w:val="1338B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A269DA"/>
    <w:multiLevelType w:val="multilevel"/>
    <w:tmpl w:val="524C9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6A1E67"/>
    <w:multiLevelType w:val="multilevel"/>
    <w:tmpl w:val="295AC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3485695">
    <w:abstractNumId w:val="2"/>
  </w:num>
  <w:num w:numId="2" w16cid:durableId="1878002191">
    <w:abstractNumId w:val="3"/>
  </w:num>
  <w:num w:numId="3" w16cid:durableId="100686936">
    <w:abstractNumId w:val="0"/>
  </w:num>
  <w:num w:numId="4" w16cid:durableId="1120882195">
    <w:abstractNumId w:val="1"/>
  </w:num>
  <w:num w:numId="5" w16cid:durableId="389228591">
    <w:abstractNumId w:val="4"/>
  </w:num>
  <w:num w:numId="6" w16cid:durableId="3821716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FA9"/>
    <w:rsid w:val="000A2546"/>
    <w:rsid w:val="00334FA9"/>
    <w:rsid w:val="00B50995"/>
    <w:rsid w:val="00C907BD"/>
    <w:rsid w:val="00DB5F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986FA"/>
  <w15:chartTrackingRefBased/>
  <w15:docId w15:val="{1976FD34-C7F3-4AF5-9A1C-715C6A88E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34F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34F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34FA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34FA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34FA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34FA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34FA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34FA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34FA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34FA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34FA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34FA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34FA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34FA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34FA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34FA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34FA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34FA9"/>
    <w:rPr>
      <w:rFonts w:eastAsiaTheme="majorEastAsia" w:cstheme="majorBidi"/>
      <w:color w:val="272727" w:themeColor="text1" w:themeTint="D8"/>
    </w:rPr>
  </w:style>
  <w:style w:type="paragraph" w:styleId="Titre">
    <w:name w:val="Title"/>
    <w:basedOn w:val="Normal"/>
    <w:next w:val="Normal"/>
    <w:link w:val="TitreCar"/>
    <w:uiPriority w:val="10"/>
    <w:qFormat/>
    <w:rsid w:val="00334F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34FA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34FA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34FA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34FA9"/>
    <w:pPr>
      <w:spacing w:before="160"/>
      <w:jc w:val="center"/>
    </w:pPr>
    <w:rPr>
      <w:i/>
      <w:iCs/>
      <w:color w:val="404040" w:themeColor="text1" w:themeTint="BF"/>
    </w:rPr>
  </w:style>
  <w:style w:type="character" w:customStyle="1" w:styleId="CitationCar">
    <w:name w:val="Citation Car"/>
    <w:basedOn w:val="Policepardfaut"/>
    <w:link w:val="Citation"/>
    <w:uiPriority w:val="29"/>
    <w:rsid w:val="00334FA9"/>
    <w:rPr>
      <w:i/>
      <w:iCs/>
      <w:color w:val="404040" w:themeColor="text1" w:themeTint="BF"/>
    </w:rPr>
  </w:style>
  <w:style w:type="paragraph" w:styleId="Paragraphedeliste">
    <w:name w:val="List Paragraph"/>
    <w:basedOn w:val="Normal"/>
    <w:uiPriority w:val="34"/>
    <w:qFormat/>
    <w:rsid w:val="00334FA9"/>
    <w:pPr>
      <w:ind w:left="720"/>
      <w:contextualSpacing/>
    </w:pPr>
  </w:style>
  <w:style w:type="character" w:styleId="Accentuationintense">
    <w:name w:val="Intense Emphasis"/>
    <w:basedOn w:val="Policepardfaut"/>
    <w:uiPriority w:val="21"/>
    <w:qFormat/>
    <w:rsid w:val="00334FA9"/>
    <w:rPr>
      <w:i/>
      <w:iCs/>
      <w:color w:val="0F4761" w:themeColor="accent1" w:themeShade="BF"/>
    </w:rPr>
  </w:style>
  <w:style w:type="paragraph" w:styleId="Citationintense">
    <w:name w:val="Intense Quote"/>
    <w:basedOn w:val="Normal"/>
    <w:next w:val="Normal"/>
    <w:link w:val="CitationintenseCar"/>
    <w:uiPriority w:val="30"/>
    <w:qFormat/>
    <w:rsid w:val="00334F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34FA9"/>
    <w:rPr>
      <w:i/>
      <w:iCs/>
      <w:color w:val="0F4761" w:themeColor="accent1" w:themeShade="BF"/>
    </w:rPr>
  </w:style>
  <w:style w:type="character" w:styleId="Rfrenceintense">
    <w:name w:val="Intense Reference"/>
    <w:basedOn w:val="Policepardfaut"/>
    <w:uiPriority w:val="32"/>
    <w:qFormat/>
    <w:rsid w:val="00334FA9"/>
    <w:rPr>
      <w:b/>
      <w:bCs/>
      <w:smallCaps/>
      <w:color w:val="0F4761" w:themeColor="accent1" w:themeShade="BF"/>
      <w:spacing w:val="5"/>
    </w:rPr>
  </w:style>
  <w:style w:type="character" w:styleId="Lienhypertexte">
    <w:name w:val="Hyperlink"/>
    <w:basedOn w:val="Policepardfaut"/>
    <w:uiPriority w:val="99"/>
    <w:unhideWhenUsed/>
    <w:rsid w:val="00334FA9"/>
    <w:rPr>
      <w:color w:val="467886" w:themeColor="hyperlink"/>
      <w:u w:val="single"/>
    </w:rPr>
  </w:style>
  <w:style w:type="character" w:styleId="Mentionnonrsolue">
    <w:name w:val="Unresolved Mention"/>
    <w:basedOn w:val="Policepardfaut"/>
    <w:uiPriority w:val="99"/>
    <w:semiHidden/>
    <w:unhideWhenUsed/>
    <w:rsid w:val="00334F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ge-greenservice.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a3fce5-2586-4042-bc34-1702076ac1de" xsi:nil="true"/>
    <lcf76f155ced4ddcb4097134ff3c332f xmlns="11842df7-cf3a-45ab-ae98-7cdf5faae74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8F79D06ACEC147881C9E33B56F0830" ma:contentTypeVersion="16" ma:contentTypeDescription="Crée un document." ma:contentTypeScope="" ma:versionID="2f7be838e93e614ad520039d8abe1eb6">
  <xsd:schema xmlns:xsd="http://www.w3.org/2001/XMLSchema" xmlns:xs="http://www.w3.org/2001/XMLSchema" xmlns:p="http://schemas.microsoft.com/office/2006/metadata/properties" xmlns:ns2="11842df7-cf3a-45ab-ae98-7cdf5faae741" xmlns:ns3="baa3fce5-2586-4042-bc34-1702076ac1de" targetNamespace="http://schemas.microsoft.com/office/2006/metadata/properties" ma:root="true" ma:fieldsID="d99eadb37766ac1dcc46bd8afd443bfe" ns2:_="" ns3:_="">
    <xsd:import namespace="11842df7-cf3a-45ab-ae98-7cdf5faae741"/>
    <xsd:import namespace="baa3fce5-2586-4042-bc34-1702076ac1d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42df7-cf3a-45ab-ae98-7cdf5faae7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25026176-46a8-4967-950d-68fb7363bc5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a3fce5-2586-4042-bc34-1702076ac1d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485c7f2-61eb-46b4-ae3a-5adeb6c12aab}" ma:internalName="TaxCatchAll" ma:showField="CatchAllData" ma:web="baa3fce5-2586-4042-bc34-1702076ac1d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F9A3F0-2566-4A20-B3B6-00F0294C50C3}">
  <ds:schemaRefs>
    <ds:schemaRef ds:uri="http://schemas.microsoft.com/office/2006/metadata/properties"/>
    <ds:schemaRef ds:uri="http://schemas.microsoft.com/office/infopath/2007/PartnerControls"/>
    <ds:schemaRef ds:uri="baa3fce5-2586-4042-bc34-1702076ac1de"/>
    <ds:schemaRef ds:uri="11842df7-cf3a-45ab-ae98-7cdf5faae741"/>
  </ds:schemaRefs>
</ds:datastoreItem>
</file>

<file path=customXml/itemProps2.xml><?xml version="1.0" encoding="utf-8"?>
<ds:datastoreItem xmlns:ds="http://schemas.openxmlformats.org/officeDocument/2006/customXml" ds:itemID="{BF9EBD74-35C5-4382-9062-33C0E1CE3221}">
  <ds:schemaRefs>
    <ds:schemaRef ds:uri="http://schemas.microsoft.com/sharepoint/v3/contenttype/forms"/>
  </ds:schemaRefs>
</ds:datastoreItem>
</file>

<file path=customXml/itemProps3.xml><?xml version="1.0" encoding="utf-8"?>
<ds:datastoreItem xmlns:ds="http://schemas.openxmlformats.org/officeDocument/2006/customXml" ds:itemID="{AAD5507F-8972-4A17-A963-3EDEF3ADFB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42df7-cf3a-45ab-ae98-7cdf5faae741"/>
    <ds:schemaRef ds:uri="baa3fce5-2586-4042-bc34-1702076ac1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741</Words>
  <Characters>4080</Characters>
  <Application>Microsoft Office Word</Application>
  <DocSecurity>0</DocSecurity>
  <Lines>34</Lines>
  <Paragraphs>9</Paragraphs>
  <ScaleCrop>false</ScaleCrop>
  <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Julien BOTTARD - MG ENTREPRISES</dc:creator>
  <cp:keywords/>
  <dc:description/>
  <cp:lastModifiedBy>Julien BOTTARD - MG ENTREPRISES</cp:lastModifiedBy>
  <cp:revision>2</cp:revision>
  <dcterms:created xsi:type="dcterms:W3CDTF">2026-03-12T11:00:00Z</dcterms:created>
  <dcterms:modified xsi:type="dcterms:W3CDTF">2026-03-12T11:00:00Z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0x0101009A8F79D06ACEC147881C9E33B56F0830</vt:lpwstr>
  </property>
  <property fmtid="{D5CDD505-2E9C-101B-9397-08002B2CF9AE}" pid="3" name="MediaServiceImageTags">
    <vt:lpwstr/>
  </property>
</Properties>
</file>