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FC38" w14:textId="77777777" w:rsidR="009E3EFF" w:rsidRPr="009E3EFF" w:rsidRDefault="009E3EFF" w:rsidP="009E3EF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noProof/>
          <w:color w:val="0A4146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7187D954" wp14:editId="74495CDF">
            <wp:extent cx="3413662" cy="877629"/>
            <wp:effectExtent l="0" t="0" r="0" b="0"/>
            <wp:docPr id="7" name="Image 4" descr="Keo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eol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762" cy="89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CE275" w14:textId="77777777" w:rsidR="009E3EFF" w:rsidRPr="009E3EFF" w:rsidRDefault="009E3EFF" w:rsidP="009E3EF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27F894D9" w14:textId="0237E32B" w:rsidR="009E3EFF" w:rsidRPr="009E3EFF" w:rsidRDefault="00402006" w:rsidP="009E3EF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402006">
        <w:rPr>
          <w:rFonts w:ascii="Verdana" w:eastAsia="Times New Roman" w:hAnsi="Verdana" w:cs="Helvetica"/>
          <w:color w:val="00AAC3"/>
          <w:kern w:val="0"/>
          <w:sz w:val="27"/>
          <w:szCs w:val="27"/>
          <w:lang w:eastAsia="fr-FR"/>
          <w14:ligatures w14:val="none"/>
        </w:rPr>
        <w:t xml:space="preserve">Data </w:t>
      </w:r>
      <w:proofErr w:type="spellStart"/>
      <w:r w:rsidRPr="00402006">
        <w:rPr>
          <w:rFonts w:ascii="Verdana" w:eastAsia="Times New Roman" w:hAnsi="Verdana" w:cs="Helvetica"/>
          <w:color w:val="00AAC3"/>
          <w:kern w:val="0"/>
          <w:sz w:val="27"/>
          <w:szCs w:val="27"/>
          <w:lang w:eastAsia="fr-FR"/>
          <w14:ligatures w14:val="none"/>
        </w:rPr>
        <w:t>analyst</w:t>
      </w:r>
      <w:proofErr w:type="spellEnd"/>
      <w:r w:rsidRPr="00402006">
        <w:rPr>
          <w:rFonts w:ascii="Verdana" w:eastAsia="Times New Roman" w:hAnsi="Verdana" w:cs="Helvetica"/>
          <w:color w:val="00AAC3"/>
          <w:kern w:val="0"/>
          <w:sz w:val="27"/>
          <w:szCs w:val="27"/>
          <w:lang w:eastAsia="fr-FR"/>
          <w14:ligatures w14:val="none"/>
        </w:rPr>
        <w:t xml:space="preserve"> transport</w:t>
      </w:r>
      <w:r w:rsidRPr="00402006">
        <w:rPr>
          <w:rFonts w:ascii="Verdana" w:eastAsia="Times New Roman" w:hAnsi="Verdana" w:cs="Helvetica"/>
          <w:color w:val="00AAC3"/>
          <w:kern w:val="0"/>
          <w:sz w:val="27"/>
          <w:szCs w:val="27"/>
          <w:lang w:eastAsia="fr-FR"/>
          <w14:ligatures w14:val="none"/>
        </w:rPr>
        <w:t xml:space="preserve"> </w:t>
      </w:r>
      <w:r>
        <w:rPr>
          <w:rFonts w:ascii="Verdana" w:eastAsia="Times New Roman" w:hAnsi="Verdana" w:cs="Helvetica"/>
          <w:color w:val="00AAC3"/>
          <w:kern w:val="0"/>
          <w:sz w:val="27"/>
          <w:szCs w:val="27"/>
          <w:lang w:eastAsia="fr-FR"/>
          <w14:ligatures w14:val="none"/>
        </w:rPr>
        <w:t xml:space="preserve">en </w:t>
      </w:r>
      <w:proofErr w:type="spellStart"/>
      <w:r>
        <w:rPr>
          <w:rFonts w:ascii="Verdana" w:eastAsia="Times New Roman" w:hAnsi="Verdana" w:cs="Helvetica"/>
          <w:color w:val="00AAC3"/>
          <w:kern w:val="0"/>
          <w:sz w:val="27"/>
          <w:szCs w:val="27"/>
          <w:lang w:eastAsia="fr-FR"/>
          <w14:ligatures w14:val="none"/>
        </w:rPr>
        <w:t>alternance</w:t>
      </w:r>
      <w:r w:rsidR="009E3EFF" w:rsidRPr="009E3EFF">
        <w:rPr>
          <w:rFonts w:ascii="Verdana" w:eastAsia="Times New Roman" w:hAnsi="Verdana" w:cs="Helvetica"/>
          <w:color w:val="00AAC3"/>
          <w:kern w:val="0"/>
          <w:sz w:val="27"/>
          <w:szCs w:val="27"/>
          <w:lang w:eastAsia="fr-FR"/>
          <w14:ligatures w14:val="none"/>
        </w:rPr>
        <w:t>F</w:t>
      </w:r>
      <w:proofErr w:type="spellEnd"/>
      <w:r w:rsidR="009E3EFF" w:rsidRPr="009E3EFF">
        <w:rPr>
          <w:rFonts w:ascii="Verdana" w:eastAsia="Times New Roman" w:hAnsi="Verdana" w:cs="Helvetica"/>
          <w:color w:val="00AAC3"/>
          <w:kern w:val="0"/>
          <w:sz w:val="27"/>
          <w:szCs w:val="27"/>
          <w:lang w:eastAsia="fr-FR"/>
          <w14:ligatures w14:val="none"/>
        </w:rPr>
        <w:t>/H</w:t>
      </w:r>
      <w:r w:rsidR="009E3EFF" w:rsidRPr="009E3EFF">
        <w:rPr>
          <w:rFonts w:ascii="Verdana" w:eastAsia="Times New Roman" w:hAnsi="Verdana" w:cs="Helvetica"/>
          <w:color w:val="0A4146"/>
          <w:kern w:val="0"/>
          <w:sz w:val="27"/>
          <w:szCs w:val="27"/>
          <w:lang w:eastAsia="fr-FR"/>
          <w14:ligatures w14:val="none"/>
        </w:rPr>
        <w:t> </w:t>
      </w:r>
    </w:p>
    <w:p w14:paraId="06730381" w14:textId="4EB8266E" w:rsidR="009E3EFF" w:rsidRPr="009E3EFF" w:rsidRDefault="009E3EFF" w:rsidP="009E3EF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</w:p>
    <w:p w14:paraId="055A27F6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6EBBAF67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3144F49C" w14:textId="77777777" w:rsidR="009E3EFF" w:rsidRPr="009E3EFF" w:rsidRDefault="009E3EFF" w:rsidP="009E3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Keolis est un des leaders mondiaux de la mobilité partagée et le partenaire privilégié des Autorités Organisatrices de Mobilité. Ensemble, nous </w:t>
      </w:r>
      <w:proofErr w:type="spellStart"/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co-construisons</w:t>
      </w:r>
      <w:proofErr w:type="spellEnd"/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 des solutions de transport en commun sûres, performantes et durables qui renforcent l'attractivité des territoires.</w:t>
      </w:r>
    </w:p>
    <w:p w14:paraId="3D68D79E" w14:textId="77777777" w:rsidR="009E3EFF" w:rsidRPr="009E3EFF" w:rsidRDefault="009E3EFF" w:rsidP="009E3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7A24A528" w14:textId="77777777" w:rsidR="009E3EFF" w:rsidRPr="009E3EFF" w:rsidRDefault="009E3EFF" w:rsidP="009E3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6AE0EAC9" w14:textId="77777777" w:rsidR="009E3EFF" w:rsidRPr="009E3EFF" w:rsidRDefault="009E3EFF" w:rsidP="009E3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En 2023, le Groupe a connu une croissance significative avec un chiffre d'affaires de 7 milliards d'euros. Présent dans 13 pays, nos 68 100 collaborateurs œuvrent chaque jour à la proposition d'une alternative crédible à la voiture individuelle et ainsi à l'accélération de la transition écologique.</w:t>
      </w:r>
    </w:p>
    <w:p w14:paraId="519C1994" w14:textId="77777777" w:rsidR="009E3EFF" w:rsidRPr="009E3EFF" w:rsidRDefault="009E3EFF" w:rsidP="009E3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6C8E26A5" w14:textId="77777777" w:rsidR="009E3EFF" w:rsidRPr="009E3EFF" w:rsidRDefault="009E3EFF" w:rsidP="009E3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246D66A7" w14:textId="77777777" w:rsidR="009E3EFF" w:rsidRPr="009E3EFF" w:rsidRDefault="009E3EFF" w:rsidP="009E3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Notre ambition est d'imaginer et de déployer des mobilités sûres et durables, au service de chaque territoire, pour une meilleure qualité de vie de tous et de chacun.</w:t>
      </w:r>
    </w:p>
    <w:p w14:paraId="1407DEED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0CFFDDCD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4EECC1B0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6BCF49F6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Contexte</w:t>
      </w:r>
    </w:p>
    <w:p w14:paraId="0A555815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6EC6304E" w14:textId="77777777" w:rsidR="00060562" w:rsidRPr="00060562" w:rsidRDefault="00060562" w:rsidP="00060562">
      <w:pPr>
        <w:spacing w:after="0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6056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Notre ambition est d'imaginer et de déployer des mobilités sûres et durables, au service de chaque territoire, pour une meilleure qualité de vie de tous et de chacun.</w:t>
      </w:r>
    </w:p>
    <w:p w14:paraId="443809FC" w14:textId="77777777" w:rsidR="00060562" w:rsidRPr="00060562" w:rsidRDefault="00060562" w:rsidP="00060562">
      <w:pPr>
        <w:spacing w:after="0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6056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Métro du Grand Paris Express, trams-trains, tramways, réseaux de bus, transport à la demande, navettes autonomes, transition énergétique, solutions digitales… : partenaire des territoires, à l’écoute de ses clients, Keolis Île-de-France se positionne, avec environ 6 800 collaborateurs présents dans les 8 départements franciliens, comme un acteur incontournable de la mobilité en Île-de-France dans un contexte d’ouverture à la concurrence.</w:t>
      </w:r>
    </w:p>
    <w:p w14:paraId="34E3E6E2" w14:textId="77777777" w:rsidR="00060562" w:rsidRPr="00060562" w:rsidRDefault="00060562" w:rsidP="00060562">
      <w:pPr>
        <w:spacing w:after="0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</w:p>
    <w:p w14:paraId="261D39E1" w14:textId="77777777" w:rsidR="00060562" w:rsidRPr="00060562" w:rsidRDefault="00060562" w:rsidP="00060562">
      <w:pPr>
        <w:spacing w:after="0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6056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L’ouverture à la concurrence se concrétise depuis 2019 avec les appels d’offres d’Île-de-France Mobilités pour l’exploitation des nouvelles lignes de tramway et de métro et des réseaux de bus. </w:t>
      </w:r>
    </w:p>
    <w:p w14:paraId="4A42350B" w14:textId="77777777" w:rsidR="00060562" w:rsidRPr="00060562" w:rsidRDefault="00060562" w:rsidP="00060562">
      <w:pPr>
        <w:spacing w:after="0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6056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Après de nombreuses attributions de lots sur la petite et grande couronne parisienne, Keolis ambitionne d’améliorer la qualité de service et d’augmenter la fréquentation des lignes et réseaux repris grâce à la redistribution de l’offre de transport, aux innovations et à l’amélioration de la performance opérationnelle.</w:t>
      </w:r>
    </w:p>
    <w:p w14:paraId="68F9CBB3" w14:textId="77777777" w:rsidR="00060562" w:rsidRPr="00060562" w:rsidRDefault="00060562" w:rsidP="00060562">
      <w:pPr>
        <w:spacing w:after="0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6056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Sur le périmètre de Paris et sa petite couronne, Keolis déploie la démarche </w:t>
      </w:r>
      <w:proofErr w:type="spellStart"/>
      <w:r w:rsidRPr="0006056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KeoGear</w:t>
      </w:r>
      <w:proofErr w:type="spellEnd"/>
      <w:r w:rsidRPr="0006056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 qui vise à améliorer l'attractivité des réseaux de bus en optimisant la vitesse commerciale grâce à des outils automatisés et des partenariats stratégiques, avec un objectif d'amélioration annuel de 0,75 %.</w:t>
      </w:r>
    </w:p>
    <w:p w14:paraId="25DE804E" w14:textId="363D2BDF" w:rsidR="009E3EFF" w:rsidRPr="009E3EFF" w:rsidRDefault="00B73932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B7393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 xml:space="preserve">Au sein de la direction Performance &amp; </w:t>
      </w:r>
      <w:proofErr w:type="spellStart"/>
      <w:r w:rsidRPr="00B7393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KeoGear</w:t>
      </w:r>
      <w:proofErr w:type="spellEnd"/>
      <w:r w:rsidRPr="00B7393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, nous recherchons un(e) </w:t>
      </w:r>
      <w:r w:rsidRPr="00B7393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alternant(e) Data </w:t>
      </w:r>
      <w:proofErr w:type="spellStart"/>
      <w:r w:rsidRPr="00B7393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>Analyst</w:t>
      </w:r>
      <w:proofErr w:type="spellEnd"/>
      <w:r w:rsidRPr="00B73932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, avec un fort intérêt pour la donnée, l’analyse et les enjeux du transport.</w:t>
      </w:r>
      <w:r w:rsidR="009E3EFF"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br/>
      </w:r>
      <w:r w:rsidR="009E3EFF"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</w:t>
      </w:r>
    </w:p>
    <w:p w14:paraId="63ECF378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14453935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Missions</w:t>
      </w:r>
    </w:p>
    <w:p w14:paraId="3EB06E56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4A0E46F5" w14:textId="48964504" w:rsidR="003A59A8" w:rsidRPr="00E33E1F" w:rsidRDefault="003A59A8" w:rsidP="003A59A8">
      <w:pPr>
        <w:pStyle w:val="Default"/>
        <w:jc w:val="both"/>
        <w:rPr>
          <w:color w:val="auto"/>
          <w14:ligatures w14:val="none"/>
        </w:rPr>
      </w:pPr>
      <w:r w:rsidRPr="00E33E1F">
        <w:rPr>
          <w:color w:val="auto"/>
          <w14:ligatures w14:val="none"/>
        </w:rPr>
        <w:t xml:space="preserve">Rattaché(e) au Responsable Performance &amp; </w:t>
      </w:r>
      <w:proofErr w:type="spellStart"/>
      <w:r w:rsidRPr="00E33E1F">
        <w:rPr>
          <w:color w:val="auto"/>
          <w14:ligatures w14:val="none"/>
        </w:rPr>
        <w:t>KeoGear</w:t>
      </w:r>
      <w:proofErr w:type="spellEnd"/>
      <w:r w:rsidRPr="00E33E1F">
        <w:rPr>
          <w:color w:val="auto"/>
          <w14:ligatures w14:val="none"/>
        </w:rPr>
        <w:t xml:space="preserve"> de Keolis Île-de-France, les missions du </w:t>
      </w:r>
      <w:r w:rsidRPr="00E33E1F">
        <w:rPr>
          <w:color w:val="auto"/>
        </w:rPr>
        <w:t xml:space="preserve">Data </w:t>
      </w:r>
      <w:proofErr w:type="spellStart"/>
      <w:r w:rsidRPr="00E33E1F">
        <w:rPr>
          <w:color w:val="auto"/>
        </w:rPr>
        <w:t>Analyst</w:t>
      </w:r>
      <w:proofErr w:type="spellEnd"/>
      <w:r w:rsidRPr="00E33E1F">
        <w:rPr>
          <w:color w:val="auto"/>
          <w14:ligatures w14:val="none"/>
        </w:rPr>
        <w:t xml:space="preserve"> consisteront à développer, déployer et adapter, en lien direct avec les besoins opérationnels et la DSI, des outils et visualisations permettant d’améliorer la performance, l’efficacité et l’expérience client, notamment :</w:t>
      </w:r>
    </w:p>
    <w:p w14:paraId="66158479" w14:textId="20C502E4" w:rsidR="009E3EFF" w:rsidRPr="00E33E1F" w:rsidRDefault="009E3EFF" w:rsidP="009E3EF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05F55082" w14:textId="17025565" w:rsidR="00E33E1F" w:rsidRPr="00E33E1F" w:rsidRDefault="00E33E1F" w:rsidP="009E3EF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E33E1F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Analyse &amp; exploitation de la donnée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Collecter, structurer et analyser des données issues de l’exploitation (fréquentation, ponctualité, vitesse commerciale…)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Participer à l’identification de tendances et axes d’amélioration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Manipuler des bases de données (requêtes, nettoyage, structuration)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E33E1F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 xml:space="preserve">Data visualisation &amp; </w:t>
      </w:r>
      <w:proofErr w:type="spellStart"/>
      <w:r w:rsidRPr="00E33E1F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reporting</w:t>
      </w:r>
      <w:proofErr w:type="spellEnd"/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 xml:space="preserve">• Créer et améliorer des </w:t>
      </w:r>
      <w:proofErr w:type="spellStart"/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dashboards</w:t>
      </w:r>
      <w:proofErr w:type="spellEnd"/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(Power BI, outils internes)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Produire des analyses claires à destination des équipes opérationnelles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Participer à la diffusion d’une culture data au sein des équipes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E33E1F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Projets data &amp; innovation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 xml:space="preserve">• Contribuer à des projets autour de la </w:t>
      </w:r>
      <w:r w:rsidRPr="00E33E1F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Data Analyse, Master Data et IA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Participer à l’amélioration des outils existants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Être force de proposition sur les usages de la donnée dans le transport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E33E1F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Collaboration transverse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Travailler avec les équipes métiers (exploitation, DSI…)</w:t>
      </w:r>
      <w:r w:rsidRPr="00E33E1F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• Comprendre les besoins opérationnels et y répondre via la donnée</w:t>
      </w:r>
    </w:p>
    <w:p w14:paraId="6287FA5C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159C848D" w14:textId="40E29048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Le poste est basé à La Plaine Saint Denis </w:t>
      </w:r>
    </w:p>
    <w:p w14:paraId="3095C2A1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7C58772C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68E0C745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12499EAD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Profil</w:t>
      </w:r>
    </w:p>
    <w:p w14:paraId="247DC32E" w14:textId="77777777" w:rsidR="008B2844" w:rsidRDefault="009E3EFF" w:rsidP="008B28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1B6B4F60" w14:textId="7C2E7053" w:rsidR="009E3EFF" w:rsidRPr="008B2844" w:rsidRDefault="008B2844" w:rsidP="008B28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8B28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>Formation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Bac +4 / Bac +5 (Master Data, Data Analyse, Informatique, IA, Statistiques…)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  <w:r w:rsidRPr="008B28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>Compétences &amp; appétences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Intérêt fort pour :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 xml:space="preserve">la </w:t>
      </w:r>
      <w:r w:rsidRPr="008B28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>manipulation de données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  <w:r w:rsidR="009E246D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a </w:t>
      </w:r>
      <w:r w:rsidRPr="008B28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>data analyse et les outils BI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 xml:space="preserve">les sujets </w:t>
      </w:r>
      <w:r w:rsidRPr="008B28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>IA / innovation data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 xml:space="preserve">le </w:t>
      </w:r>
      <w:r w:rsidRPr="008B28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>secteur du transport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Connaissances de base appréciées :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SQL, Python ou outils similaires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Power BI / Tableau (ou équivalent)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  <w:r w:rsidRPr="008B28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lastRenderedPageBreak/>
        <w:t>Qualités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Rigueur et curiosité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Esprit analytique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Bon relationnel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  <w:t>Capacité à vulgariser la donnée</w:t>
      </w:r>
      <w:r w:rsidRPr="008B2844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42D5F386" w14:textId="1841563D" w:rsidR="009E3EFF" w:rsidRPr="009E3EFF" w:rsidRDefault="009E3EFF" w:rsidP="009E246D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</w:p>
    <w:p w14:paraId="24EC318D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1435A7D8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6974D718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Ce que nous avons à offrir</w:t>
      </w:r>
    </w:p>
    <w:p w14:paraId="5A87ECB9" w14:textId="4F63BC82" w:rsidR="009E3EFF" w:rsidRPr="009E246D" w:rsidRDefault="009E3EFF" w:rsidP="009E246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6A6915FE" w14:textId="77777777" w:rsidR="009E246D" w:rsidRDefault="009E246D" w:rsidP="009E3EF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9E246D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Une alternance concrète, au cœur des enjeux de mobilité</w:t>
      </w:r>
    </w:p>
    <w:p w14:paraId="7F41BB36" w14:textId="77777777" w:rsidR="009E246D" w:rsidRDefault="009E246D" w:rsidP="009E3EF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9E246D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Des projets </w:t>
      </w:r>
      <w:proofErr w:type="gramStart"/>
      <w:r w:rsidRPr="009E246D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data</w:t>
      </w:r>
      <w:proofErr w:type="gramEnd"/>
      <w:r w:rsidRPr="009E246D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 à fort impact opérationnel</w:t>
      </w:r>
    </w:p>
    <w:p w14:paraId="2250FE87" w14:textId="77777777" w:rsidR="009E246D" w:rsidRDefault="009E246D" w:rsidP="009E3EF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9E246D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 xml:space="preserve">Une montée en compétences sur des sujets </w:t>
      </w:r>
      <w:r w:rsidRPr="009E246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FR"/>
          <w14:ligatures w14:val="none"/>
        </w:rPr>
        <w:t>Data &amp; IA</w:t>
      </w:r>
    </w:p>
    <w:p w14:paraId="56DA9347" w14:textId="0B464851" w:rsidR="009E246D" w:rsidRPr="009E3EFF" w:rsidRDefault="009E246D" w:rsidP="009E3EF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9E246D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Une immersion dans un environnement dynamique et transverse</w:t>
      </w:r>
    </w:p>
    <w:p w14:paraId="2B915318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012D8A0D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4B15CF64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1EC211CA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Pourquoi nous rejoindre ?</w:t>
      </w:r>
    </w:p>
    <w:p w14:paraId="163124E3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7660DC46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En intégrant le Groupe Keolis vous rejoignez un groupe engagé pour le développement de ses collaborateurs et pour les enjeux sociétaux et environnementaux à travers :</w:t>
      </w:r>
    </w:p>
    <w:p w14:paraId="7CEF5207" w14:textId="77777777" w:rsidR="009E3EFF" w:rsidRPr="009E3EFF" w:rsidRDefault="009E3EFF" w:rsidP="009E3EF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Des opportunités professionnelles au sein de l'ensemble du Groupe Keolis (mobilité transversale, géographique…) </w:t>
      </w:r>
    </w:p>
    <w:p w14:paraId="042AC644" w14:textId="77777777" w:rsidR="009E3EFF" w:rsidRPr="009E3EFF" w:rsidRDefault="009E3EFF" w:rsidP="009E3EF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Un modèle managérial favorisant des relations professionnelles solides, basées sur la confiance mutuelle permettant à chacun et chacune de libérer son plein potentiel </w:t>
      </w:r>
    </w:p>
    <w:p w14:paraId="7804CB95" w14:textId="77777777" w:rsidR="009E3EFF" w:rsidRPr="009E3EFF" w:rsidRDefault="009E3EFF" w:rsidP="009E3EF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Une ambition de devenir leader de la mobilité bas carbone et d’améliorer ses performances environnementales (prévention des pollutions; optimisation de la consommation d’énergie…) </w:t>
      </w:r>
    </w:p>
    <w:p w14:paraId="6B030BC3" w14:textId="77777777" w:rsidR="009E3EFF" w:rsidRPr="009E3EFF" w:rsidRDefault="009E3EFF" w:rsidP="009E3EF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Des politiques fortes en termes de diversité et de non-discrimination (labelisé GEEIS depuis 2016 et signataire de la charte diversité</w:t>
      </w:r>
    </w:p>
    <w:p w14:paraId="6EE722C3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342D7479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4EDA1382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  <w:t> </w:t>
      </w:r>
    </w:p>
    <w:p w14:paraId="1F2B3BFE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Information complémentaire :</w:t>
      </w:r>
    </w:p>
    <w:p w14:paraId="58A949FA" w14:textId="77777777" w:rsidR="009E3EFF" w:rsidRPr="009E3EFF" w:rsidRDefault="009E3EFF" w:rsidP="009E3E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A4146"/>
          <w:kern w:val="0"/>
          <w:sz w:val="21"/>
          <w:szCs w:val="21"/>
          <w:lang w:eastAsia="fr-FR"/>
          <w14:ligatures w14:val="none"/>
        </w:rPr>
      </w:pPr>
      <w:r w:rsidRPr="009E3EFF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fr-FR"/>
          <w14:ligatures w14:val="none"/>
        </w:rPr>
        <w:t>Si votre poste est en lien direct avec la sécurité des personnes et des biens vous serez susceptible de faire l'objet d'une enquête administrative.</w:t>
      </w:r>
      <w:r w:rsidRPr="009E3EFF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fr-FR"/>
          <w14:ligatures w14:val="none"/>
        </w:rPr>
        <w:br/>
        <w:t>Décret n°2017-757 du 3 mai 2017 et n°2022-770 du 2 mai 2022.</w:t>
      </w:r>
    </w:p>
    <w:p w14:paraId="70C945B7" w14:textId="77777777" w:rsidR="000871A6" w:rsidRDefault="000871A6"/>
    <w:sectPr w:rsidR="000871A6" w:rsidSect="0047569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1D75"/>
    <w:multiLevelType w:val="multilevel"/>
    <w:tmpl w:val="7BF8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45E20"/>
    <w:multiLevelType w:val="multilevel"/>
    <w:tmpl w:val="803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A7997"/>
    <w:multiLevelType w:val="multilevel"/>
    <w:tmpl w:val="EC82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F7BE6"/>
    <w:multiLevelType w:val="multilevel"/>
    <w:tmpl w:val="1090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3512B"/>
    <w:multiLevelType w:val="multilevel"/>
    <w:tmpl w:val="6DD6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35EF2"/>
    <w:multiLevelType w:val="multilevel"/>
    <w:tmpl w:val="4444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648D3"/>
    <w:multiLevelType w:val="multilevel"/>
    <w:tmpl w:val="1C1E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E0B4B"/>
    <w:multiLevelType w:val="multilevel"/>
    <w:tmpl w:val="BB82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001385">
    <w:abstractNumId w:val="3"/>
  </w:num>
  <w:num w:numId="2" w16cid:durableId="30571409">
    <w:abstractNumId w:val="4"/>
  </w:num>
  <w:num w:numId="3" w16cid:durableId="2112773075">
    <w:abstractNumId w:val="2"/>
  </w:num>
  <w:num w:numId="4" w16cid:durableId="148332007">
    <w:abstractNumId w:val="7"/>
  </w:num>
  <w:num w:numId="5" w16cid:durableId="1523130172">
    <w:abstractNumId w:val="5"/>
  </w:num>
  <w:num w:numId="6" w16cid:durableId="289285573">
    <w:abstractNumId w:val="6"/>
  </w:num>
  <w:num w:numId="7" w16cid:durableId="92479476">
    <w:abstractNumId w:val="1"/>
  </w:num>
  <w:num w:numId="8" w16cid:durableId="98389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FF"/>
    <w:rsid w:val="00060562"/>
    <w:rsid w:val="000871A6"/>
    <w:rsid w:val="000B79FA"/>
    <w:rsid w:val="00360D8D"/>
    <w:rsid w:val="003A59A8"/>
    <w:rsid w:val="003D76BF"/>
    <w:rsid w:val="00402006"/>
    <w:rsid w:val="00475698"/>
    <w:rsid w:val="00626375"/>
    <w:rsid w:val="006A0344"/>
    <w:rsid w:val="008B2844"/>
    <w:rsid w:val="008B3926"/>
    <w:rsid w:val="009E246D"/>
    <w:rsid w:val="009E3EFF"/>
    <w:rsid w:val="00A3012B"/>
    <w:rsid w:val="00B73932"/>
    <w:rsid w:val="00B873F9"/>
    <w:rsid w:val="00CE0EA2"/>
    <w:rsid w:val="00E33E1F"/>
    <w:rsid w:val="00EF4491"/>
    <w:rsid w:val="00FF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36A6"/>
  <w15:chartTrackingRefBased/>
  <w15:docId w15:val="{A66C46D6-5A40-45B5-BF5D-D5E5C3E7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E3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E3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3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3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3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3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3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3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3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3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E3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E3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E3E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E3E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E3E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E3E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E3E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E3E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E3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3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E3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3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E3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E3E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E3E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E3E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3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3E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E3EFF"/>
    <w:rPr>
      <w:b/>
      <w:bCs/>
      <w:smallCaps/>
      <w:color w:val="0F4761" w:themeColor="accent1" w:themeShade="BF"/>
      <w:spacing w:val="5"/>
    </w:rPr>
  </w:style>
  <w:style w:type="paragraph" w:customStyle="1" w:styleId="Retrait0">
    <w:name w:val="Retrait_0"/>
    <w:basedOn w:val="Normal"/>
    <w:link w:val="Retrait0Car"/>
    <w:qFormat/>
    <w:rsid w:val="00060562"/>
    <w:pPr>
      <w:spacing w:before="240" w:after="120" w:line="240" w:lineRule="auto"/>
      <w:ind w:left="851"/>
      <w:jc w:val="both"/>
    </w:pPr>
    <w:rPr>
      <w:rFonts w:ascii="Arial" w:eastAsia="Times New Roman" w:hAnsi="Arial" w:cs="Times New Roman"/>
      <w:kern w:val="0"/>
      <w:sz w:val="24"/>
      <w:lang w:eastAsia="fr-FR"/>
      <w14:ligatures w14:val="none"/>
    </w:rPr>
  </w:style>
  <w:style w:type="character" w:customStyle="1" w:styleId="Retrait0Car">
    <w:name w:val="Retrait_0 Car"/>
    <w:link w:val="Retrait0"/>
    <w:rsid w:val="00060562"/>
    <w:rPr>
      <w:rFonts w:ascii="Arial" w:eastAsia="Times New Roman" w:hAnsi="Arial" w:cs="Times New Roman"/>
      <w:kern w:val="0"/>
      <w:sz w:val="24"/>
      <w:lang w:eastAsia="fr-FR"/>
      <w14:ligatures w14:val="none"/>
    </w:rPr>
  </w:style>
  <w:style w:type="paragraph" w:customStyle="1" w:styleId="Default">
    <w:name w:val="Default"/>
    <w:rsid w:val="003A59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SOMMIER Maëva</dc:creator>
  <cp:keywords/>
  <dc:description/>
  <cp:lastModifiedBy>SOMMIER Maëva</cp:lastModifiedBy>
  <cp:revision>11</cp:revision>
  <dcterms:created xsi:type="dcterms:W3CDTF">2026-04-03T15:35:00Z</dcterms:created>
  <dcterms:modified xsi:type="dcterms:W3CDTF">2026-04-03T15:42:00Z</dcterms:modified>
</cp:coreProperties>
</file>